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4163F2">
      <w:pPr>
        <w:pStyle w:val="N01Y"/>
      </w:pPr>
      <w:bookmarkStart w:id="0" w:name="_GoBack"/>
      <w:bookmarkEnd w:id="0"/>
      <w:r>
        <w:t>2199.</w:t>
      </w:r>
    </w:p>
    <w:p w:rsidR="00000000" w:rsidRDefault="004163F2">
      <w:pPr>
        <w:pStyle w:val="N02Y"/>
      </w:pPr>
      <w:r>
        <w:t xml:space="preserve">Na osnovu </w:t>
      </w:r>
      <w:r>
        <w:t>č</w:t>
      </w:r>
      <w:r>
        <w:t xml:space="preserve">lana 18 stav 14 i </w:t>
      </w:r>
      <w:r>
        <w:t>č</w:t>
      </w:r>
      <w:r>
        <w:t>lana 19 stav 11 Zakona o zaštiti od buke u životnoj sredini ("Službe</w:t>
      </w:r>
      <w:r>
        <w:t>ni list CG", broj 117/26), uz prethodno pribavljeno mišljenje Minstarstva saobra</w:t>
      </w:r>
      <w:r>
        <w:t>ć</w:t>
      </w:r>
      <w:r>
        <w:t>aja, Ministarstvo ekologije, održivog razvoja i razvoja sjevera donijelo je</w:t>
      </w:r>
    </w:p>
    <w:p w:rsidR="00000000" w:rsidRDefault="004163F2">
      <w:pPr>
        <w:pStyle w:val="N03Y"/>
      </w:pPr>
      <w:r>
        <w:t>PRAVILNIK</w:t>
      </w:r>
    </w:p>
    <w:p w:rsidR="00000000" w:rsidRDefault="004163F2">
      <w:pPr>
        <w:pStyle w:val="N03Y"/>
      </w:pPr>
      <w:r>
        <w:t>O NA</w:t>
      </w:r>
      <w:r>
        <w:t>Č</w:t>
      </w:r>
      <w:r>
        <w:t>INU IZRADE I SADRŽAJU STRATEŠKIH KARATA BUKE I AKCIONIH PLANOVA</w:t>
      </w:r>
      <w:r>
        <w:rPr>
          <w:rFonts w:ascii="Cambria Math" w:hAnsi="Cambria Math" w:cs="Cambria Math"/>
        </w:rPr>
        <w:t>∗</w:t>
      </w:r>
    </w:p>
    <w:p w:rsidR="00000000" w:rsidRDefault="004163F2">
      <w:pPr>
        <w:pStyle w:val="N05Y"/>
      </w:pPr>
      <w:r>
        <w:t>("Službeni list Crne Gore", br. 124/26 od 21.08.2026)</w:t>
      </w:r>
    </w:p>
    <w:p w:rsidR="00000000" w:rsidRDefault="004163F2">
      <w:pPr>
        <w:pStyle w:val="C30X"/>
      </w:pPr>
      <w:r>
        <w:t>Č</w:t>
      </w:r>
      <w:r>
        <w:t>lan 1</w:t>
      </w:r>
    </w:p>
    <w:p w:rsidR="00000000" w:rsidRDefault="004163F2">
      <w:pPr>
        <w:pStyle w:val="T30X"/>
      </w:pPr>
      <w:r>
        <w:t>Ovim pravilnikom propisuje se na</w:t>
      </w:r>
      <w:r>
        <w:t>č</w:t>
      </w:r>
      <w:r>
        <w:t>in izrade i sadržaj strateških karata buke i akcionih planova.</w:t>
      </w:r>
    </w:p>
    <w:p w:rsidR="00000000" w:rsidRDefault="004163F2">
      <w:pPr>
        <w:pStyle w:val="C30X"/>
      </w:pPr>
      <w:r>
        <w:t>Č</w:t>
      </w:r>
      <w:r>
        <w:t>lan 2</w:t>
      </w:r>
    </w:p>
    <w:p w:rsidR="00000000" w:rsidRDefault="004163F2">
      <w:pPr>
        <w:pStyle w:val="T30X"/>
      </w:pPr>
      <w:r>
        <w:t>Pojedini izrazi upotrijebljeni u ovom pravilniku imaju sljede</w:t>
      </w:r>
      <w:r>
        <w:t>ć</w:t>
      </w:r>
      <w:r>
        <w:t>e zna</w:t>
      </w:r>
      <w:r>
        <w:t>č</w:t>
      </w:r>
      <w:r>
        <w:t>enje:</w:t>
      </w:r>
    </w:p>
    <w:p w:rsidR="00000000" w:rsidRDefault="004163F2">
      <w:pPr>
        <w:pStyle w:val="T30X"/>
        <w:ind w:left="567" w:hanging="283"/>
      </w:pPr>
      <w:r>
        <w:t xml:space="preserve">   1) najizloženij</w:t>
      </w:r>
      <w:r>
        <w:t>a fasada je fasada zgrade na kojoj je vrijednost indikatora buke na visini od 4 m i na rastojanju 2 m od fasade najve</w:t>
      </w:r>
      <w:r>
        <w:t>ć</w:t>
      </w:r>
      <w:r>
        <w:t>a;</w:t>
      </w:r>
    </w:p>
    <w:p w:rsidR="00000000" w:rsidRDefault="004163F2">
      <w:pPr>
        <w:pStyle w:val="T30X"/>
        <w:ind w:left="567" w:hanging="283"/>
      </w:pPr>
      <w:r>
        <w:t xml:space="preserve">   2) tiha fasada je fasada zgrade na kojoj je vrijednost indikatora buke na visini od 4 m i na rastojanju 2 m od fasade niža za najman</w:t>
      </w:r>
      <w:r>
        <w:t>je 20 dB od vrijednosti indikatora buke na najizloženijoj fasadi;</w:t>
      </w:r>
    </w:p>
    <w:p w:rsidR="00000000" w:rsidRDefault="004163F2">
      <w:pPr>
        <w:pStyle w:val="T30X"/>
        <w:ind w:left="567" w:hanging="283"/>
      </w:pPr>
      <w:r>
        <w:t xml:space="preserve">   3) konfliktna karta buke je karta buke koja se izra</w:t>
      </w:r>
      <w:r>
        <w:t>đ</w:t>
      </w:r>
      <w:r>
        <w:t>uje na osnovu izra</w:t>
      </w:r>
      <w:r>
        <w:t>đ</w:t>
      </w:r>
      <w:r>
        <w:t>ene strateške karte buke i koja prikazuje razliku izme</w:t>
      </w:r>
      <w:r>
        <w:t>đ</w:t>
      </w:r>
      <w:r>
        <w:t>u postoje</w:t>
      </w:r>
      <w:r>
        <w:t>ć</w:t>
      </w:r>
      <w:r>
        <w:t>eg i/ili predvi</w:t>
      </w:r>
      <w:r>
        <w:t>đ</w:t>
      </w:r>
      <w:r>
        <w:t>enog stanja nivoa buke iskazanog pr</w:t>
      </w:r>
      <w:r>
        <w:t>eko vrijednosti indikatora buke i grani</w:t>
      </w:r>
      <w:r>
        <w:t>č</w:t>
      </w:r>
      <w:r>
        <w:t>nih vrijednosti indikatora buke.</w:t>
      </w:r>
    </w:p>
    <w:p w:rsidR="00000000" w:rsidRDefault="004163F2">
      <w:pPr>
        <w:pStyle w:val="C30X"/>
      </w:pPr>
      <w:r>
        <w:t>Č</w:t>
      </w:r>
      <w:r>
        <w:t>lan 3</w:t>
      </w:r>
    </w:p>
    <w:p w:rsidR="00000000" w:rsidRDefault="004163F2">
      <w:pPr>
        <w:pStyle w:val="T30X"/>
      </w:pPr>
      <w:r>
        <w:t>Strateška karta buke se upotrebljava kao:</w:t>
      </w:r>
    </w:p>
    <w:p w:rsidR="00000000" w:rsidRDefault="004163F2">
      <w:pPr>
        <w:pStyle w:val="T30X"/>
        <w:ind w:left="567" w:hanging="283"/>
      </w:pPr>
      <w:r>
        <w:t xml:space="preserve">   1) izvor podataka koje treba slati nadležnim organima;</w:t>
      </w:r>
    </w:p>
    <w:p w:rsidR="00000000" w:rsidRDefault="004163F2">
      <w:pPr>
        <w:pStyle w:val="T30X"/>
        <w:ind w:left="567" w:hanging="283"/>
      </w:pPr>
      <w:r>
        <w:t xml:space="preserve">   2) izvor podataka za informisanje javnosti;</w:t>
      </w:r>
    </w:p>
    <w:p w:rsidR="00000000" w:rsidRDefault="004163F2">
      <w:pPr>
        <w:pStyle w:val="T30X"/>
        <w:ind w:left="567" w:hanging="283"/>
      </w:pPr>
      <w:r>
        <w:t xml:space="preserve">   3) osnova za izradu akcion</w:t>
      </w:r>
      <w:r>
        <w:t>ih planova u skladu sa odredbama ovog pravilnika.</w:t>
      </w:r>
    </w:p>
    <w:p w:rsidR="00000000" w:rsidRDefault="004163F2">
      <w:pPr>
        <w:pStyle w:val="T30X"/>
      </w:pPr>
      <w:r>
        <w:t>Za potrebe informisanja javnosti i izrade akcionog plana, strateška karta buke sadrži najmanje:</w:t>
      </w:r>
    </w:p>
    <w:p w:rsidR="00000000" w:rsidRDefault="004163F2">
      <w:pPr>
        <w:pStyle w:val="T30X"/>
        <w:ind w:left="567" w:hanging="283"/>
      </w:pPr>
      <w:r>
        <w:t xml:space="preserve">   1) grafi</w:t>
      </w:r>
      <w:r>
        <w:t>č</w:t>
      </w:r>
      <w:r>
        <w:t>ki prikaz vrijednosti indikatora buke, Lden odnosno Lnight;</w:t>
      </w:r>
    </w:p>
    <w:p w:rsidR="00000000" w:rsidRDefault="004163F2">
      <w:pPr>
        <w:pStyle w:val="T30X"/>
        <w:ind w:left="567" w:hanging="283"/>
      </w:pPr>
      <w:r>
        <w:t xml:space="preserve">   2) karte koje prikazuju podru</w:t>
      </w:r>
      <w:r>
        <w:t>č</w:t>
      </w:r>
      <w:r>
        <w:t>ja sa</w:t>
      </w:r>
      <w:r>
        <w:t xml:space="preserve"> prekora</w:t>
      </w:r>
      <w:r>
        <w:t>č</w:t>
      </w:r>
      <w:r>
        <w:t>enjem grani</w:t>
      </w:r>
      <w:r>
        <w:t>č</w:t>
      </w:r>
      <w:r>
        <w:t>nih vrijednosti indikatora buke, odnosno konfliktne karte;</w:t>
      </w:r>
    </w:p>
    <w:p w:rsidR="00000000" w:rsidRDefault="004163F2">
      <w:pPr>
        <w:pStyle w:val="T30X"/>
        <w:ind w:left="567" w:hanging="283"/>
      </w:pPr>
      <w:r>
        <w:t xml:space="preserve">   3) karte u kojima se postoje</w:t>
      </w:r>
      <w:r>
        <w:t>ć</w:t>
      </w:r>
      <w:r>
        <w:t>e stanje poredi s mogu</w:t>
      </w:r>
      <w:r>
        <w:t>ć</w:t>
      </w:r>
      <w:r>
        <w:t>im budu</w:t>
      </w:r>
      <w:r>
        <w:t>ć</w:t>
      </w:r>
      <w:r>
        <w:t>im situacijama;</w:t>
      </w:r>
    </w:p>
    <w:p w:rsidR="00000000" w:rsidRDefault="004163F2">
      <w:pPr>
        <w:pStyle w:val="T30X"/>
        <w:ind w:left="567" w:hanging="283"/>
      </w:pPr>
      <w:r>
        <w:t xml:space="preserve">   4) karte koje prikazuju vrijednosti indikatora buke na visinama manjim ili ve</w:t>
      </w:r>
      <w:r>
        <w:t>ć</w:t>
      </w:r>
      <w:r>
        <w:t>im od 4 m, ako t</w:t>
      </w:r>
      <w:r>
        <w:t>o zahtijeva situacija na terenu.</w:t>
      </w:r>
    </w:p>
    <w:p w:rsidR="00000000" w:rsidRDefault="004163F2">
      <w:pPr>
        <w:pStyle w:val="C30X"/>
      </w:pPr>
      <w:r>
        <w:t>Č</w:t>
      </w:r>
      <w:r>
        <w:t>lan 4</w:t>
      </w:r>
    </w:p>
    <w:p w:rsidR="00000000" w:rsidRDefault="004163F2">
      <w:pPr>
        <w:pStyle w:val="T30X"/>
      </w:pPr>
      <w:r>
        <w:t>Strateška karta buke kao osnovni element sistema zaštite od buke u životnoj sredini je podloga za me</w:t>
      </w:r>
      <w:r>
        <w:t>đ</w:t>
      </w:r>
      <w:r>
        <w:t>usobnu saradnju svih u</w:t>
      </w:r>
      <w:r>
        <w:t>č</w:t>
      </w:r>
      <w:r>
        <w:t>esnika na sprovo</w:t>
      </w:r>
      <w:r>
        <w:t>đ</w:t>
      </w:r>
      <w:r>
        <w:t>enju zaštite od buke prilikom:</w:t>
      </w:r>
    </w:p>
    <w:p w:rsidR="00000000" w:rsidRDefault="004163F2">
      <w:pPr>
        <w:pStyle w:val="T30X"/>
        <w:ind w:left="567" w:hanging="283"/>
      </w:pPr>
      <w:r>
        <w:t xml:space="preserve">   - izrade strateške procjene uticaja na ži</w:t>
      </w:r>
      <w:r>
        <w:t>votnu sredinu;</w:t>
      </w:r>
    </w:p>
    <w:p w:rsidR="00000000" w:rsidRDefault="004163F2">
      <w:pPr>
        <w:pStyle w:val="T30X"/>
        <w:ind w:left="567" w:hanging="283"/>
      </w:pPr>
      <w:r>
        <w:t xml:space="preserve">   - izrade procjene uticaja na životnu sredinu;</w:t>
      </w:r>
    </w:p>
    <w:p w:rsidR="00000000" w:rsidRDefault="004163F2">
      <w:pPr>
        <w:pStyle w:val="T30X"/>
        <w:ind w:left="567" w:hanging="283"/>
      </w:pPr>
      <w:r>
        <w:t xml:space="preserve">   - izrade prostornih planova;</w:t>
      </w:r>
    </w:p>
    <w:p w:rsidR="00000000" w:rsidRDefault="004163F2">
      <w:pPr>
        <w:pStyle w:val="T30X"/>
        <w:ind w:left="567" w:hanging="283"/>
      </w:pPr>
      <w:r>
        <w:t xml:space="preserve">   - odre</w:t>
      </w:r>
      <w:r>
        <w:t>đ</w:t>
      </w:r>
      <w:r>
        <w:t>ivanja lokacijskih uslova;</w:t>
      </w:r>
    </w:p>
    <w:p w:rsidR="00000000" w:rsidRDefault="004163F2">
      <w:pPr>
        <w:pStyle w:val="T30X"/>
        <w:ind w:left="567" w:hanging="283"/>
      </w:pPr>
      <w:r>
        <w:t xml:space="preserve">   - odre</w:t>
      </w:r>
      <w:r>
        <w:t>đ</w:t>
      </w:r>
      <w:r>
        <w:t>ivanja posebnih uslova gradnje objekata u smislu zaštite od buke;</w:t>
      </w:r>
    </w:p>
    <w:p w:rsidR="00000000" w:rsidRDefault="004163F2">
      <w:pPr>
        <w:pStyle w:val="T30X"/>
        <w:ind w:left="567" w:hanging="283"/>
      </w:pPr>
      <w:r>
        <w:t xml:space="preserve">   - odre</w:t>
      </w:r>
      <w:r>
        <w:t>đ</w:t>
      </w:r>
      <w:r>
        <w:t>ivanja granica tihih zona u aglomeraciji;</w:t>
      </w:r>
    </w:p>
    <w:p w:rsidR="00000000" w:rsidRDefault="004163F2">
      <w:pPr>
        <w:pStyle w:val="T30X"/>
        <w:ind w:left="567" w:hanging="283"/>
      </w:pPr>
      <w:r>
        <w:t xml:space="preserve">   - utvr</w:t>
      </w:r>
      <w:r>
        <w:t>đ</w:t>
      </w:r>
      <w:r>
        <w:t>ivanja zona osjetljivosti na buku;</w:t>
      </w:r>
    </w:p>
    <w:p w:rsidR="00000000" w:rsidRDefault="004163F2">
      <w:pPr>
        <w:pStyle w:val="T30X"/>
        <w:ind w:left="567" w:hanging="283"/>
      </w:pPr>
      <w:r>
        <w:t xml:space="preserve">   - odre</w:t>
      </w:r>
      <w:r>
        <w:t>đ</w:t>
      </w:r>
      <w:r>
        <w:t>ivanja broja stanovnika izloženih prekomjernim nivoima buke;</w:t>
      </w:r>
    </w:p>
    <w:p w:rsidR="00000000" w:rsidRDefault="004163F2">
      <w:pPr>
        <w:pStyle w:val="T30X"/>
        <w:ind w:left="567" w:hanging="283"/>
      </w:pPr>
      <w:r>
        <w:t xml:space="preserve">   - pra</w:t>
      </w:r>
      <w:r>
        <w:t>ć</w:t>
      </w:r>
      <w:r>
        <w:t>enja broja stanova izloženih prekomjernim nivoima buke;</w:t>
      </w:r>
    </w:p>
    <w:p w:rsidR="00000000" w:rsidRDefault="004163F2">
      <w:pPr>
        <w:pStyle w:val="T30X"/>
        <w:ind w:left="567" w:hanging="283"/>
      </w:pPr>
      <w:r>
        <w:t xml:space="preserve">   - pra</w:t>
      </w:r>
      <w:r>
        <w:t>ć</w:t>
      </w:r>
      <w:r>
        <w:t>enja broja stanova s pos</w:t>
      </w:r>
      <w:r>
        <w:t>ebnom zvu</w:t>
      </w:r>
      <w:r>
        <w:t>č</w:t>
      </w:r>
      <w:r>
        <w:t>nom izolacijom, odnosno tihom fasadom;</w:t>
      </w:r>
    </w:p>
    <w:p w:rsidR="00000000" w:rsidRDefault="004163F2">
      <w:pPr>
        <w:pStyle w:val="T30X"/>
        <w:ind w:left="567" w:hanging="283"/>
      </w:pPr>
      <w:r>
        <w:lastRenderedPageBreak/>
        <w:t xml:space="preserve">   - izrade akcionih planova za podru</w:t>
      </w:r>
      <w:r>
        <w:t>č</w:t>
      </w:r>
      <w:r>
        <w:t>ja na kojima je u strateškoj karti buke utvr</w:t>
      </w:r>
      <w:r>
        <w:t>đ</w:t>
      </w:r>
      <w:r>
        <w:t>eno prekomjerno izlaganje stanovništva odre</w:t>
      </w:r>
      <w:r>
        <w:t>đ</w:t>
      </w:r>
      <w:r>
        <w:t>enim nivoima buke.</w:t>
      </w:r>
    </w:p>
    <w:p w:rsidR="00000000" w:rsidRDefault="004163F2">
      <w:pPr>
        <w:pStyle w:val="C30X"/>
      </w:pPr>
      <w:r>
        <w:t>Č</w:t>
      </w:r>
      <w:r>
        <w:t>lan 5</w:t>
      </w:r>
    </w:p>
    <w:p w:rsidR="00000000" w:rsidRDefault="004163F2">
      <w:pPr>
        <w:pStyle w:val="T30X"/>
      </w:pPr>
      <w:r>
        <w:t>Strateška karta buke aglomeracije sadrži podatke o buc</w:t>
      </w:r>
      <w:r>
        <w:t>i, sa posebnim osvrtom na buku koju emituju:</w:t>
      </w:r>
    </w:p>
    <w:p w:rsidR="00000000" w:rsidRDefault="004163F2">
      <w:pPr>
        <w:pStyle w:val="T30X"/>
        <w:ind w:left="567" w:hanging="283"/>
      </w:pPr>
      <w:r>
        <w:t xml:space="preserve">   1) drumski saobra</w:t>
      </w:r>
      <w:r>
        <w:t>ć</w:t>
      </w:r>
      <w:r>
        <w:t>aj;</w:t>
      </w:r>
    </w:p>
    <w:p w:rsidR="00000000" w:rsidRDefault="004163F2">
      <w:pPr>
        <w:pStyle w:val="T30X"/>
        <w:ind w:left="567" w:hanging="283"/>
      </w:pPr>
      <w:r>
        <w:t xml:space="preserve">   2) željezni</w:t>
      </w:r>
      <w:r>
        <w:t>č</w:t>
      </w:r>
      <w:r>
        <w:t>ki saobra</w:t>
      </w:r>
      <w:r>
        <w:t>ć</w:t>
      </w:r>
      <w:r>
        <w:t>aj;</w:t>
      </w:r>
    </w:p>
    <w:p w:rsidR="00000000" w:rsidRDefault="004163F2">
      <w:pPr>
        <w:pStyle w:val="T30X"/>
        <w:ind w:left="567" w:hanging="283"/>
      </w:pPr>
      <w:r>
        <w:t xml:space="preserve">   3) vazdušni saobra</w:t>
      </w:r>
      <w:r>
        <w:t>ć</w:t>
      </w:r>
      <w:r>
        <w:t>aj;</w:t>
      </w:r>
    </w:p>
    <w:p w:rsidR="00000000" w:rsidRDefault="004163F2">
      <w:pPr>
        <w:pStyle w:val="T30X"/>
        <w:ind w:left="567" w:hanging="283"/>
      </w:pPr>
      <w:r>
        <w:t xml:space="preserve">   4) industrijski izvori, uklju</w:t>
      </w:r>
      <w:r>
        <w:t>č</w:t>
      </w:r>
      <w:r>
        <w:t>uju</w:t>
      </w:r>
      <w:r>
        <w:t>ć</w:t>
      </w:r>
      <w:r>
        <w:t>i luke.</w:t>
      </w:r>
    </w:p>
    <w:p w:rsidR="00000000" w:rsidRDefault="004163F2">
      <w:pPr>
        <w:pStyle w:val="T30X"/>
      </w:pPr>
      <w:r>
        <w:t>Strateške karte buke za aglomeracije se posebno izra</w:t>
      </w:r>
      <w:r>
        <w:t>đ</w:t>
      </w:r>
      <w:r>
        <w:t>uju za drumski saobra</w:t>
      </w:r>
      <w:r>
        <w:t>ć</w:t>
      </w:r>
      <w:r>
        <w:t>aj, željezn</w:t>
      </w:r>
      <w:r>
        <w:t>i</w:t>
      </w:r>
      <w:r>
        <w:t>č</w:t>
      </w:r>
      <w:r>
        <w:t>ki saobra</w:t>
      </w:r>
      <w:r>
        <w:t>ć</w:t>
      </w:r>
      <w:r>
        <w:t>aj, vazdušni saobra</w:t>
      </w:r>
      <w:r>
        <w:t>ć</w:t>
      </w:r>
      <w:r>
        <w:t>aj i industrijske izvore.</w:t>
      </w:r>
    </w:p>
    <w:p w:rsidR="00000000" w:rsidRDefault="004163F2">
      <w:pPr>
        <w:pStyle w:val="T30X"/>
      </w:pPr>
      <w:r>
        <w:t xml:space="preserve">Pored podataka iz stava 2 ovog </w:t>
      </w:r>
      <w:r>
        <w:t>č</w:t>
      </w:r>
      <w:r>
        <w:t>lana strateška karta sadrži podatke o ukupnoj izloženosti buci odre</w:t>
      </w:r>
      <w:r>
        <w:t>đ</w:t>
      </w:r>
      <w:r>
        <w:t>enog podru</w:t>
      </w:r>
      <w:r>
        <w:t>č</w:t>
      </w:r>
      <w:r>
        <w:t>ja usljed razli</w:t>
      </w:r>
      <w:r>
        <w:t>č</w:t>
      </w:r>
      <w:r>
        <w:t>itih izvora buke.</w:t>
      </w:r>
    </w:p>
    <w:p w:rsidR="00000000" w:rsidRDefault="004163F2">
      <w:pPr>
        <w:pStyle w:val="T30X"/>
      </w:pPr>
      <w:r>
        <w:t>Strateška karta buke aglomeracija za industrijske izv</w:t>
      </w:r>
      <w:r>
        <w:t>ore sadrži najmanje karte buke postrojenja i aktivnosti za koje se izdaje integrisana dozvola u skladu sa posebnim propisom kojim se ure</w:t>
      </w:r>
      <w:r>
        <w:t>đ</w:t>
      </w:r>
      <w:r>
        <w:t>uju industrijske emisije.</w:t>
      </w:r>
    </w:p>
    <w:p w:rsidR="00000000" w:rsidRDefault="004163F2">
      <w:pPr>
        <w:pStyle w:val="T30X"/>
      </w:pPr>
      <w:r>
        <w:t>Strateška karta buke za glavne puteve sadrži podatke o buci na putevima sa prosje</w:t>
      </w:r>
      <w:r>
        <w:t>č</w:t>
      </w:r>
      <w:r>
        <w:t>nim godišnj</w:t>
      </w:r>
      <w:r>
        <w:t>im protokom saobra</w:t>
      </w:r>
      <w:r>
        <w:t>ć</w:t>
      </w:r>
      <w:r>
        <w:t>aja ve</w:t>
      </w:r>
      <w:r>
        <w:t>ć</w:t>
      </w:r>
      <w:r>
        <w:t>im od 3.000.000 vozila.</w:t>
      </w:r>
    </w:p>
    <w:p w:rsidR="00000000" w:rsidRDefault="004163F2">
      <w:pPr>
        <w:pStyle w:val="T30X"/>
      </w:pPr>
      <w:r>
        <w:t>Strateška karta buke za glavne pruge sadrži podatke o buci sa pruga sa prosje</w:t>
      </w:r>
      <w:r>
        <w:t>č</w:t>
      </w:r>
      <w:r>
        <w:t>nim godišnjim protokom saobra</w:t>
      </w:r>
      <w:r>
        <w:t>ć</w:t>
      </w:r>
      <w:r>
        <w:t>aja ve</w:t>
      </w:r>
      <w:r>
        <w:t>ć</w:t>
      </w:r>
      <w:r>
        <w:t>im od 30.000 vozova.</w:t>
      </w:r>
    </w:p>
    <w:p w:rsidR="00000000" w:rsidRDefault="004163F2">
      <w:pPr>
        <w:pStyle w:val="T30X"/>
      </w:pPr>
      <w:r>
        <w:t>Strateška karta buke za glavne aerodrome sadrži podatke o buci civilni</w:t>
      </w:r>
      <w:r>
        <w:t>h aerodroma sa više od 50.000 operacija (polijetanja i slijetanja) godišnje, izuzimaju</w:t>
      </w:r>
      <w:r>
        <w:t>ć</w:t>
      </w:r>
      <w:r>
        <w:t>i one za potrebe obuke na lakim vazduhoplovima.</w:t>
      </w:r>
    </w:p>
    <w:p w:rsidR="00000000" w:rsidRDefault="004163F2">
      <w:pPr>
        <w:pStyle w:val="C30X"/>
      </w:pPr>
      <w:r>
        <w:t>Č</w:t>
      </w:r>
      <w:r>
        <w:t>lan 6</w:t>
      </w:r>
    </w:p>
    <w:p w:rsidR="00000000" w:rsidRDefault="004163F2">
      <w:pPr>
        <w:pStyle w:val="T30X"/>
      </w:pPr>
      <w:r>
        <w:t>Strateška karta buke najmanje sadrži grafi</w:t>
      </w:r>
      <w:r>
        <w:t>č</w:t>
      </w:r>
      <w:r>
        <w:t>ki prikaz u GIS formatu, numeri</w:t>
      </w:r>
      <w:r>
        <w:t>č</w:t>
      </w:r>
      <w:r>
        <w:t>ki prikaz podataka u tabelama i numeri</w:t>
      </w:r>
      <w:r>
        <w:t>č</w:t>
      </w:r>
      <w:r>
        <w:t>ki prikaz u elektronskom obliku o nivoima buke na odre</w:t>
      </w:r>
      <w:r>
        <w:t>đ</w:t>
      </w:r>
      <w:r>
        <w:t>enom podru</w:t>
      </w:r>
      <w:r>
        <w:t>č</w:t>
      </w:r>
      <w:r>
        <w:t>ju za kalendarsku godinu koja prethodi godini izrade strateške karte buke, a naro</w:t>
      </w:r>
      <w:r>
        <w:t>č</w:t>
      </w:r>
      <w:r>
        <w:t>ito podatke o:</w:t>
      </w:r>
    </w:p>
    <w:p w:rsidR="00000000" w:rsidRDefault="004163F2">
      <w:pPr>
        <w:pStyle w:val="T30X"/>
        <w:ind w:left="567" w:hanging="283"/>
      </w:pPr>
      <w:r>
        <w:t xml:space="preserve">   - prethodnom, postoje</w:t>
      </w:r>
      <w:r>
        <w:t>ć</w:t>
      </w:r>
      <w:r>
        <w:t>em ili predvi</w:t>
      </w:r>
      <w:r>
        <w:t>đ</w:t>
      </w:r>
      <w:r>
        <w:t>enom stanju buke izraženom indikatorima buke;</w:t>
      </w:r>
    </w:p>
    <w:p w:rsidR="00000000" w:rsidRDefault="004163F2">
      <w:pPr>
        <w:pStyle w:val="T30X"/>
        <w:ind w:left="567" w:hanging="283"/>
      </w:pPr>
      <w:r>
        <w:t xml:space="preserve">   - pre</w:t>
      </w:r>
      <w:r>
        <w:t>kora</w:t>
      </w:r>
      <w:r>
        <w:t>č</w:t>
      </w:r>
      <w:r>
        <w:t>enju grani</w:t>
      </w:r>
      <w:r>
        <w:t>č</w:t>
      </w:r>
      <w:r>
        <w:t>nih vrijednosti;</w:t>
      </w:r>
    </w:p>
    <w:p w:rsidR="00000000" w:rsidRDefault="004163F2">
      <w:pPr>
        <w:pStyle w:val="T30X"/>
        <w:ind w:left="567" w:hanging="283"/>
      </w:pPr>
      <w:r>
        <w:t xml:space="preserve">   - procijenjenom broju stanova, škola i bolnica u zoni koje su izložene odre</w:t>
      </w:r>
      <w:r>
        <w:t>đ</w:t>
      </w:r>
      <w:r>
        <w:t>enim vrijednostima indikatora buke;</w:t>
      </w:r>
    </w:p>
    <w:p w:rsidR="00000000" w:rsidRDefault="004163F2">
      <w:pPr>
        <w:pStyle w:val="T30X"/>
        <w:ind w:left="567" w:hanging="283"/>
      </w:pPr>
      <w:r>
        <w:t xml:space="preserve">   - procijenjenom broju stanovnika u zoni izloženoj buci.</w:t>
      </w:r>
    </w:p>
    <w:p w:rsidR="00000000" w:rsidRDefault="004163F2">
      <w:pPr>
        <w:pStyle w:val="C30X"/>
      </w:pPr>
      <w:r>
        <w:t>Č</w:t>
      </w:r>
      <w:r>
        <w:t>lan 7</w:t>
      </w:r>
    </w:p>
    <w:p w:rsidR="00000000" w:rsidRDefault="004163F2">
      <w:pPr>
        <w:pStyle w:val="T30X"/>
      </w:pPr>
      <w:r>
        <w:t>Za izradu strateških karata buke koristi s</w:t>
      </w:r>
      <w:r>
        <w:t>e indikator buke za dan-ve</w:t>
      </w:r>
      <w:r>
        <w:t>č</w:t>
      </w:r>
      <w:r>
        <w:t>e-no</w:t>
      </w:r>
      <w:r>
        <w:t>ć</w:t>
      </w:r>
      <w:r>
        <w:t xml:space="preserve"> Lden i indikator buke za no</w:t>
      </w:r>
      <w:r>
        <w:t>ć</w:t>
      </w:r>
      <w:r>
        <w:t xml:space="preserve"> Lnight.</w:t>
      </w:r>
    </w:p>
    <w:p w:rsidR="00000000" w:rsidRDefault="004163F2">
      <w:pPr>
        <w:pStyle w:val="T30X"/>
      </w:pPr>
      <w:r>
        <w:t>Vrijednosti indikatora buke se odre</w:t>
      </w:r>
      <w:r>
        <w:t>đ</w:t>
      </w:r>
      <w:r>
        <w:t>uju prora</w:t>
      </w:r>
      <w:r>
        <w:t>č</w:t>
      </w:r>
      <w:r>
        <w:t>unom pomo</w:t>
      </w:r>
      <w:r>
        <w:t>ć</w:t>
      </w:r>
      <w:r>
        <w:t>u CNOSSOS-EU metode za ocjenjivanje indikatora buke u skladu sa posebnim propisom.</w:t>
      </w:r>
    </w:p>
    <w:p w:rsidR="00000000" w:rsidRDefault="004163F2">
      <w:pPr>
        <w:pStyle w:val="C30X"/>
      </w:pPr>
      <w:r>
        <w:t>Č</w:t>
      </w:r>
      <w:r>
        <w:t>lan 8</w:t>
      </w:r>
    </w:p>
    <w:p w:rsidR="00000000" w:rsidRDefault="004163F2">
      <w:pPr>
        <w:pStyle w:val="T30X"/>
      </w:pPr>
      <w:r>
        <w:t>Prora</w:t>
      </w:r>
      <w:r>
        <w:t>č</w:t>
      </w:r>
      <w:r>
        <w:t>un indikatora buke za izradu strateških karata izra</w:t>
      </w:r>
      <w:r>
        <w:t>đ</w:t>
      </w:r>
      <w:r>
        <w:t>uje se za mrežu ta</w:t>
      </w:r>
      <w:r>
        <w:t>č</w:t>
      </w:r>
      <w:r>
        <w:t>aka sa rasterom ne ve</w:t>
      </w:r>
      <w:r>
        <w:t>ć</w:t>
      </w:r>
      <w:r>
        <w:t xml:space="preserve">im od 10x10 m na visini od 4 m iznad tla, sa opsezima od 5 dB za Lden i Lnight, u skladu sa </w:t>
      </w:r>
      <w:r>
        <w:t>č</w:t>
      </w:r>
      <w:r>
        <w:t>l. 14 i 15 ovog pravilnika.</w:t>
      </w:r>
    </w:p>
    <w:p w:rsidR="00000000" w:rsidRDefault="004163F2">
      <w:pPr>
        <w:pStyle w:val="T30X"/>
      </w:pPr>
      <w:r>
        <w:t>Prilikom odre</w:t>
      </w:r>
      <w:r>
        <w:t>đ</w:t>
      </w:r>
      <w:r>
        <w:t>ivanja vrijednosti indikator</w:t>
      </w:r>
      <w:r>
        <w:t>a buke uzima se u obzir isklju</w:t>
      </w:r>
      <w:r>
        <w:t>č</w:t>
      </w:r>
      <w:r>
        <w:t>ivo direktan zvuk, i najmanje jedna refleksija zvu</w:t>
      </w:r>
      <w:r>
        <w:t>č</w:t>
      </w:r>
      <w:r>
        <w:t>nog talasa, koja ne obuhvata refleksiju od posmatranog objekta.</w:t>
      </w:r>
    </w:p>
    <w:p w:rsidR="00000000" w:rsidRDefault="004163F2">
      <w:pPr>
        <w:pStyle w:val="T30X"/>
      </w:pPr>
      <w:r>
        <w:t>Prilikom izrade strateških karata buke za urbana podru</w:t>
      </w:r>
      <w:r>
        <w:t>č</w:t>
      </w:r>
      <w:r>
        <w:t>ja sa uskim ulicama gdje su objekti na malom rastojanju</w:t>
      </w:r>
      <w:r>
        <w:t xml:space="preserve"> sa obje strane ulice, prora</w:t>
      </w:r>
      <w:r>
        <w:t>č</w:t>
      </w:r>
      <w:r>
        <w:t>un se vrši na osnovu ve</w:t>
      </w:r>
      <w:r>
        <w:t>ć</w:t>
      </w:r>
      <w:r>
        <w:t>eg broja refleksija zvu</w:t>
      </w:r>
      <w:r>
        <w:t>č</w:t>
      </w:r>
      <w:r>
        <w:t>nog talasa.</w:t>
      </w:r>
    </w:p>
    <w:p w:rsidR="00000000" w:rsidRDefault="004163F2">
      <w:pPr>
        <w:pStyle w:val="T30X"/>
      </w:pPr>
      <w:r>
        <w:t>Prora</w:t>
      </w:r>
      <w:r>
        <w:t>č</w:t>
      </w:r>
      <w:r>
        <w:t>un indikatora buke sprovodi se koriš</w:t>
      </w:r>
      <w:r>
        <w:t>ć</w:t>
      </w:r>
      <w:r>
        <w:t>enjem dugotrajne korekcije koja se ra</w:t>
      </w:r>
      <w:r>
        <w:t>č</w:t>
      </w:r>
      <w:r>
        <w:t>una na osnovu relevantnih meteoroloških uslova posmatranog podru</w:t>
      </w:r>
      <w:r>
        <w:t>č</w:t>
      </w:r>
      <w:r>
        <w:t>ja.</w:t>
      </w:r>
    </w:p>
    <w:p w:rsidR="00000000" w:rsidRDefault="004163F2">
      <w:pPr>
        <w:pStyle w:val="C30X"/>
      </w:pPr>
      <w:r>
        <w:t>Č</w:t>
      </w:r>
      <w:r>
        <w:t>lan 9</w:t>
      </w:r>
    </w:p>
    <w:p w:rsidR="00000000" w:rsidRDefault="004163F2">
      <w:pPr>
        <w:pStyle w:val="T30X"/>
      </w:pPr>
      <w:r>
        <w:t xml:space="preserve">Strateška </w:t>
      </w:r>
      <w:r>
        <w:t>karta buke se izra</w:t>
      </w:r>
      <w:r>
        <w:t>đ</w:t>
      </w:r>
      <w:r>
        <w:t>uje za vremenska razdoblja "dan-ve</w:t>
      </w:r>
      <w:r>
        <w:t>č</w:t>
      </w:r>
      <w:r>
        <w:t>e-no</w:t>
      </w:r>
      <w:r>
        <w:t>ć</w:t>
      </w:r>
      <w:r>
        <w:t>" i "no</w:t>
      </w:r>
      <w:r>
        <w:t>ć</w:t>
      </w:r>
      <w:r>
        <w:t>".</w:t>
      </w:r>
    </w:p>
    <w:p w:rsidR="00000000" w:rsidRDefault="004163F2">
      <w:pPr>
        <w:pStyle w:val="T30X"/>
      </w:pPr>
      <w:r>
        <w:t>Strateške karte buke se izra</w:t>
      </w:r>
      <w:r>
        <w:t>đ</w:t>
      </w:r>
      <w:r>
        <w:t>uju pomo</w:t>
      </w:r>
      <w:r>
        <w:t>ć</w:t>
      </w:r>
      <w:r>
        <w:t>u validiranih ra</w:t>
      </w:r>
      <w:r>
        <w:t>č</w:t>
      </w:r>
      <w:r>
        <w:t>unarskih programa za prora</w:t>
      </w:r>
      <w:r>
        <w:t>č</w:t>
      </w:r>
      <w:r>
        <w:t>un.</w:t>
      </w:r>
    </w:p>
    <w:p w:rsidR="00000000" w:rsidRDefault="004163F2">
      <w:pPr>
        <w:pStyle w:val="T30X"/>
      </w:pPr>
      <w:r>
        <w:t>Ra</w:t>
      </w:r>
      <w:r>
        <w:t>č</w:t>
      </w:r>
      <w:r>
        <w:t xml:space="preserve">unarski program iz stava 2 ovoga </w:t>
      </w:r>
      <w:r>
        <w:t>č</w:t>
      </w:r>
      <w:r>
        <w:t>lana treba da omogu</w:t>
      </w:r>
      <w:r>
        <w:t>ć</w:t>
      </w:r>
      <w:r>
        <w:t>i prora</w:t>
      </w:r>
      <w:r>
        <w:t>č</w:t>
      </w:r>
      <w:r>
        <w:t>un vrijednosti indikatora buke pomo</w:t>
      </w:r>
      <w:r>
        <w:t>ć</w:t>
      </w:r>
      <w:r>
        <w:t>u CNOSSOS-EU metode za ocjenjivanje indikatora buke u skladu sa propisom kojim se ure</w:t>
      </w:r>
      <w:r>
        <w:t>đ</w:t>
      </w:r>
      <w:r>
        <w:t>uju indikatori buke, metode izra</w:t>
      </w:r>
      <w:r>
        <w:t>č</w:t>
      </w:r>
      <w:r>
        <w:t>unavanja, mjerenja i ocjenjivanja nivoa buke u životnoj sredini i sadržaj izvještaja o izvršenom mjerenju i ocjenjivanju nivoa buke u ži</w:t>
      </w:r>
      <w:r>
        <w:t>votnoj sredini.</w:t>
      </w:r>
    </w:p>
    <w:p w:rsidR="00000000" w:rsidRDefault="004163F2">
      <w:pPr>
        <w:pStyle w:val="T30X"/>
      </w:pPr>
      <w:r>
        <w:lastRenderedPageBreak/>
        <w:t>Ra</w:t>
      </w:r>
      <w:r>
        <w:t>č</w:t>
      </w:r>
      <w:r>
        <w:t xml:space="preserve">unarski program iz stava 2 ovog </w:t>
      </w:r>
      <w:r>
        <w:t>č</w:t>
      </w:r>
      <w:r>
        <w:t>lana treba da bude izra</w:t>
      </w:r>
      <w:r>
        <w:t>đ</w:t>
      </w:r>
      <w:r>
        <w:t>en u skladu sa zahtjevima serije standarda DIN 45687 - Akustika - softveri za prora</w:t>
      </w:r>
      <w:r>
        <w:t>č</w:t>
      </w:r>
      <w:r>
        <w:t>un prostiranja zvuka na otvorenom prostoru - Zahtjevi kvaliteta i uslovi ispitivanja i/ili serij</w:t>
      </w:r>
      <w:r>
        <w:t>e standarda ISO 17534 - Akustika - Softveri za prora</w:t>
      </w:r>
      <w:r>
        <w:t>č</w:t>
      </w:r>
      <w:r>
        <w:t>un prostiranja zvuka na otvorenom prostoru.</w:t>
      </w:r>
    </w:p>
    <w:p w:rsidR="00000000" w:rsidRDefault="004163F2">
      <w:pPr>
        <w:pStyle w:val="C30X"/>
      </w:pPr>
      <w:r>
        <w:t>Č</w:t>
      </w:r>
      <w:r>
        <w:t>lan 10</w:t>
      </w:r>
    </w:p>
    <w:p w:rsidR="00000000" w:rsidRDefault="004163F2">
      <w:pPr>
        <w:pStyle w:val="T30X"/>
      </w:pPr>
      <w:r>
        <w:t>Za procjenu štetnog efekta buke na stanovništvo pri izradi strateških karata buke koristi se odnos doza-efekat.</w:t>
      </w:r>
    </w:p>
    <w:p w:rsidR="00000000" w:rsidRDefault="004163F2">
      <w:pPr>
        <w:pStyle w:val="T30X"/>
      </w:pPr>
      <w:r>
        <w:t>Procjena štetnih efekata buke vrši se u</w:t>
      </w:r>
      <w:r>
        <w:t xml:space="preserve"> skladu sa propisanim metodama u skladu sa propisom kojim se ure</w:t>
      </w:r>
      <w:r>
        <w:t>đ</w:t>
      </w:r>
      <w:r>
        <w:t>uju grani</w:t>
      </w:r>
      <w:r>
        <w:t>č</w:t>
      </w:r>
      <w:r>
        <w:t>ne vrijednosti indikatora buke u životnoj sredini, na</w:t>
      </w:r>
      <w:r>
        <w:t>č</w:t>
      </w:r>
      <w:r>
        <w:t>in utvr</w:t>
      </w:r>
      <w:r>
        <w:t>đ</w:t>
      </w:r>
      <w:r>
        <w:t>ivanja akusti</w:t>
      </w:r>
      <w:r>
        <w:t>č</w:t>
      </w:r>
      <w:r>
        <w:t>kih zona u skladu sa namjenom otvorenih prostora, kao i metode ocjenjivanja štetnih efekata buke.</w:t>
      </w:r>
    </w:p>
    <w:p w:rsidR="00000000" w:rsidRDefault="004163F2">
      <w:pPr>
        <w:pStyle w:val="T30X"/>
      </w:pPr>
      <w:r>
        <w:t>Procjen</w:t>
      </w:r>
      <w:r>
        <w:t>a odnosa doza buke-efekat ako je potrebno prikazuje se posebno za:</w:t>
      </w:r>
    </w:p>
    <w:p w:rsidR="00000000" w:rsidRDefault="004163F2">
      <w:pPr>
        <w:pStyle w:val="T30X"/>
        <w:ind w:left="567" w:hanging="283"/>
      </w:pPr>
      <w:r>
        <w:t xml:space="preserve">   1) stanove sa posebnom zvu</w:t>
      </w:r>
      <w:r>
        <w:t>č</w:t>
      </w:r>
      <w:r>
        <w:t>nom izolacijom;</w:t>
      </w:r>
    </w:p>
    <w:p w:rsidR="00000000" w:rsidRDefault="004163F2">
      <w:pPr>
        <w:pStyle w:val="T30X"/>
        <w:ind w:left="567" w:hanging="283"/>
      </w:pPr>
      <w:r>
        <w:t xml:space="preserve">   2) stanove sa tihom fasadom;</w:t>
      </w:r>
    </w:p>
    <w:p w:rsidR="00000000" w:rsidRDefault="004163F2">
      <w:pPr>
        <w:pStyle w:val="T30X"/>
        <w:ind w:left="567" w:hanging="283"/>
      </w:pPr>
      <w:r>
        <w:t xml:space="preserve">   3) razli</w:t>
      </w:r>
      <w:r>
        <w:t>č</w:t>
      </w:r>
      <w:r>
        <w:t>ite meteorološke uslove;</w:t>
      </w:r>
    </w:p>
    <w:p w:rsidR="00000000" w:rsidRDefault="004163F2">
      <w:pPr>
        <w:pStyle w:val="T30X"/>
        <w:ind w:left="567" w:hanging="283"/>
      </w:pPr>
      <w:r>
        <w:t xml:space="preserve">   4) razli</w:t>
      </w:r>
      <w:r>
        <w:t>č</w:t>
      </w:r>
      <w:r>
        <w:t>ite sociološke i kulturološke navike;</w:t>
      </w:r>
    </w:p>
    <w:p w:rsidR="00000000" w:rsidRDefault="004163F2">
      <w:pPr>
        <w:pStyle w:val="T30X"/>
        <w:ind w:left="567" w:hanging="283"/>
      </w:pPr>
      <w:r>
        <w:t xml:space="preserve">   5) stanovništvo poseb</w:t>
      </w:r>
      <w:r>
        <w:t>no osjetljivo na buku;</w:t>
      </w:r>
    </w:p>
    <w:p w:rsidR="00000000" w:rsidRDefault="004163F2">
      <w:pPr>
        <w:pStyle w:val="T30X"/>
        <w:ind w:left="567" w:hanging="283"/>
      </w:pPr>
      <w:r>
        <w:t xml:space="preserve">   6) industrijsku buku sa tonalnim komponentama;</w:t>
      </w:r>
    </w:p>
    <w:p w:rsidR="00000000" w:rsidRDefault="004163F2">
      <w:pPr>
        <w:pStyle w:val="T30X"/>
        <w:ind w:left="567" w:hanging="283"/>
      </w:pPr>
      <w:r>
        <w:t xml:space="preserve">   7) industrijsku buku sa impulsnim komponentama.</w:t>
      </w:r>
    </w:p>
    <w:p w:rsidR="00000000" w:rsidRDefault="004163F2">
      <w:pPr>
        <w:pStyle w:val="C30X"/>
      </w:pPr>
      <w:r>
        <w:t>Č</w:t>
      </w:r>
      <w:r>
        <w:t>lan 11</w:t>
      </w:r>
    </w:p>
    <w:p w:rsidR="00000000" w:rsidRDefault="004163F2">
      <w:pPr>
        <w:pStyle w:val="T30X"/>
      </w:pPr>
      <w:r>
        <w:t>Za izradu strateških karata buke koriste se službeni podaci organa državne uprave, organa uprave, jedinica lokalne samouprav</w:t>
      </w:r>
      <w:r>
        <w:t>e i ostalih nadležnih institucija.</w:t>
      </w:r>
    </w:p>
    <w:p w:rsidR="00000000" w:rsidRDefault="004163F2">
      <w:pPr>
        <w:pStyle w:val="T30X"/>
      </w:pPr>
      <w:r>
        <w:t xml:space="preserve">Ako službeni podaci iz stava 1 ovog </w:t>
      </w:r>
      <w:r>
        <w:t>č</w:t>
      </w:r>
      <w:r>
        <w:t>lana nisu dostupni, kao zamjenski podaci koriste se podaci iz posljednjeg izdanja dokumenta "Evropska komisija, Radna grupa za ocjenu izloženosti buci - Polazne osnove - Vodi</w:t>
      </w:r>
      <w:r>
        <w:t>č</w:t>
      </w:r>
      <w:r>
        <w:t xml:space="preserve"> kroz dob</w:t>
      </w:r>
      <w:r>
        <w:t>ru praksu izrade strateških karata buke i s njima povezanih podataka o izloženosti buci", Evropska komisija, Bruxelles, 2006 ("European Commission Working Group Assessment of Exposure to Noise - Position Paper - Good Practice Guide for Strategic Noise Mapp</w:t>
      </w:r>
      <w:r>
        <w:t>ing and the Production of Associated Data on Noise Exposure").</w:t>
      </w:r>
    </w:p>
    <w:p w:rsidR="00000000" w:rsidRDefault="004163F2">
      <w:pPr>
        <w:pStyle w:val="T30X"/>
      </w:pPr>
      <w:r>
        <w:t>Koriš</w:t>
      </w:r>
      <w:r>
        <w:t>ć</w:t>
      </w:r>
      <w:r>
        <w:t xml:space="preserve">enje dokumenta odnosno zamjenskih podataka iz stava 2 ovog </w:t>
      </w:r>
      <w:r>
        <w:t>č</w:t>
      </w:r>
      <w:r>
        <w:t>lana vrši se uz prethodno odobravanje obveznika izrade strateške karte buke.</w:t>
      </w:r>
    </w:p>
    <w:p w:rsidR="00000000" w:rsidRDefault="004163F2">
      <w:pPr>
        <w:pStyle w:val="T30X"/>
      </w:pPr>
      <w:r>
        <w:t>Koriš</w:t>
      </w:r>
      <w:r>
        <w:t>ć</w:t>
      </w:r>
      <w:r>
        <w:t xml:space="preserve">enje dokumenta iz stava 2 ovog </w:t>
      </w:r>
      <w:r>
        <w:t>č</w:t>
      </w:r>
      <w:r>
        <w:t xml:space="preserve">lana pisano </w:t>
      </w:r>
      <w:r>
        <w:t>se dokumentuje.</w:t>
      </w:r>
    </w:p>
    <w:p w:rsidR="00000000" w:rsidRDefault="004163F2">
      <w:pPr>
        <w:pStyle w:val="C30X"/>
      </w:pPr>
      <w:r>
        <w:t>Č</w:t>
      </w:r>
      <w:r>
        <w:t>lan 12</w:t>
      </w:r>
    </w:p>
    <w:p w:rsidR="00000000" w:rsidRDefault="004163F2">
      <w:pPr>
        <w:pStyle w:val="T30X"/>
      </w:pPr>
      <w:r>
        <w:t>Strateške karte buke se izra</w:t>
      </w:r>
      <w:r>
        <w:t>đ</w:t>
      </w:r>
      <w:r>
        <w:t>uju u trodimenzionalnom digitalnom modelu podru</w:t>
      </w:r>
      <w:r>
        <w:t>č</w:t>
      </w:r>
      <w:r>
        <w:t>ja izrade koji sadrži:</w:t>
      </w:r>
    </w:p>
    <w:p w:rsidR="00000000" w:rsidRDefault="004163F2">
      <w:pPr>
        <w:pStyle w:val="T30X"/>
        <w:ind w:left="567" w:hanging="283"/>
      </w:pPr>
      <w:r>
        <w:t xml:space="preserve">   1) me</w:t>
      </w:r>
      <w:r>
        <w:t>đ</w:t>
      </w:r>
      <w:r>
        <w:t>usobni odnos visinskih ta</w:t>
      </w:r>
      <w:r>
        <w:t>č</w:t>
      </w:r>
      <w:r>
        <w:t>aka sa najve</w:t>
      </w:r>
      <w:r>
        <w:t>ć</w:t>
      </w:r>
      <w:r>
        <w:t>om ta</w:t>
      </w:r>
      <w:r>
        <w:t>č</w:t>
      </w:r>
      <w:r>
        <w:t>noš</w:t>
      </w:r>
      <w:r>
        <w:t>ć</w:t>
      </w:r>
      <w:r>
        <w:t>u, od najmanje 1.5 m;</w:t>
      </w:r>
    </w:p>
    <w:p w:rsidR="00000000" w:rsidRDefault="004163F2">
      <w:pPr>
        <w:pStyle w:val="T30X"/>
        <w:ind w:left="567" w:hanging="283"/>
      </w:pPr>
      <w:r>
        <w:t xml:space="preserve">   2) izohipse i visinske ta</w:t>
      </w:r>
      <w:r>
        <w:t>č</w:t>
      </w:r>
      <w:r>
        <w:t>ke;</w:t>
      </w:r>
    </w:p>
    <w:p w:rsidR="00000000" w:rsidRDefault="004163F2">
      <w:pPr>
        <w:pStyle w:val="T30X"/>
        <w:ind w:left="567" w:hanging="283"/>
      </w:pPr>
      <w:r>
        <w:t xml:space="preserve">   3) gra</w:t>
      </w:r>
      <w:r>
        <w:t>đ</w:t>
      </w:r>
      <w:r>
        <w:t>evinske objekte i vrste pokriva</w:t>
      </w:r>
      <w:r>
        <w:t>č</w:t>
      </w:r>
      <w:r>
        <w:t>a tla.</w:t>
      </w:r>
    </w:p>
    <w:p w:rsidR="00000000" w:rsidRDefault="004163F2">
      <w:pPr>
        <w:pStyle w:val="T30X"/>
      </w:pPr>
      <w:r>
        <w:t>Svi podaci koji su koriš</w:t>
      </w:r>
      <w:r>
        <w:t>ć</w:t>
      </w:r>
      <w:r>
        <w:t>eni za izradu digitalnog modela podru</w:t>
      </w:r>
      <w:r>
        <w:t>č</w:t>
      </w:r>
      <w:r>
        <w:t>ja karte buke navode se u tekstualnom dijelu strateške karte buke sa navo</w:t>
      </w:r>
      <w:r>
        <w:t>đ</w:t>
      </w:r>
      <w:r>
        <w:t>enjem izvora podataka kao i godine izrade podataka.</w:t>
      </w:r>
    </w:p>
    <w:p w:rsidR="00000000" w:rsidRDefault="004163F2">
      <w:pPr>
        <w:pStyle w:val="C30X"/>
      </w:pPr>
      <w:r>
        <w:t>Č</w:t>
      </w:r>
      <w:r>
        <w:t>lan 13</w:t>
      </w:r>
    </w:p>
    <w:p w:rsidR="00000000" w:rsidRDefault="004163F2">
      <w:pPr>
        <w:pStyle w:val="T30X"/>
      </w:pPr>
      <w:r>
        <w:t>Strateška karta buke</w:t>
      </w:r>
      <w:r>
        <w:t xml:space="preserve"> sastoji se iz tekstualnog i grafi</w:t>
      </w:r>
      <w:r>
        <w:t>č</w:t>
      </w:r>
      <w:r>
        <w:t>kog dijela.</w:t>
      </w:r>
    </w:p>
    <w:p w:rsidR="00000000" w:rsidRDefault="004163F2">
      <w:pPr>
        <w:pStyle w:val="T30X"/>
      </w:pPr>
      <w:r>
        <w:t xml:space="preserve">Strateška karta buke sadrži i podatke iz Priloga 1 koji </w:t>
      </w:r>
      <w:r>
        <w:t>č</w:t>
      </w:r>
      <w:r>
        <w:t>ini sastavni dio pravilnika.</w:t>
      </w:r>
    </w:p>
    <w:p w:rsidR="00000000" w:rsidRDefault="004163F2">
      <w:pPr>
        <w:pStyle w:val="T30X"/>
      </w:pPr>
      <w:r>
        <w:t>Grafi</w:t>
      </w:r>
      <w:r>
        <w:t>č</w:t>
      </w:r>
      <w:r>
        <w:t>ki dio strateške karte buke za aglomeracije izra</w:t>
      </w:r>
      <w:r>
        <w:t>đ</w:t>
      </w:r>
      <w:r>
        <w:t>uje se na osnovu stru</w:t>
      </w:r>
      <w:r>
        <w:t>č</w:t>
      </w:r>
      <w:r>
        <w:t>nih podloga u odgovaraju</w:t>
      </w:r>
      <w:r>
        <w:t>ć</w:t>
      </w:r>
      <w:r>
        <w:t>oj razmjeri prema niv</w:t>
      </w:r>
      <w:r>
        <w:t>ou planske dokumentacije.</w:t>
      </w:r>
    </w:p>
    <w:p w:rsidR="00000000" w:rsidRDefault="004163F2">
      <w:pPr>
        <w:pStyle w:val="T30X"/>
      </w:pPr>
      <w:r>
        <w:t>Grafi</w:t>
      </w:r>
      <w:r>
        <w:t>č</w:t>
      </w:r>
      <w:r>
        <w:t>ki dio strateške karte buke glavnog puta, glavne pruge i glavnog aerodroma izra</w:t>
      </w:r>
      <w:r>
        <w:t>đ</w:t>
      </w:r>
      <w:r>
        <w:t>uje se na podlogama terena oko glavnih puteva, glavnih pruga i glavnog aerodroma u odgovaraju</w:t>
      </w:r>
      <w:r>
        <w:t>ć</w:t>
      </w:r>
      <w:r>
        <w:t>oj razmjeri prema nivou planske dokumentacije koje</w:t>
      </w:r>
      <w:r>
        <w:t xml:space="preserve"> daju informaciju o lokaciji naseljenih mjesta.</w:t>
      </w:r>
    </w:p>
    <w:p w:rsidR="00000000" w:rsidRDefault="004163F2">
      <w:pPr>
        <w:pStyle w:val="T30X"/>
      </w:pPr>
      <w:r>
        <w:t>U grafi</w:t>
      </w:r>
      <w:r>
        <w:t>č</w:t>
      </w:r>
      <w:r>
        <w:t>kom dijelu se prikazuju indikatori buke u obliku linija i/ili površina istih nivoa buke u koracima s me</w:t>
      </w:r>
      <w:r>
        <w:t>đ</w:t>
      </w:r>
      <w:r>
        <w:t>usobnim razmakom od 5 dB, ozna</w:t>
      </w:r>
      <w:r>
        <w:t>č</w:t>
      </w:r>
      <w:r>
        <w:t>enih bojama u skladu sa važe</w:t>
      </w:r>
      <w:r>
        <w:t>ć</w:t>
      </w:r>
      <w:r>
        <w:t>im izdanjem standarda DIN 45682.</w:t>
      </w:r>
    </w:p>
    <w:p w:rsidR="00000000" w:rsidRDefault="004163F2">
      <w:pPr>
        <w:pStyle w:val="T30X"/>
      </w:pPr>
      <w:r>
        <w:t>Gra</w:t>
      </w:r>
      <w:r>
        <w:t>fi</w:t>
      </w:r>
      <w:r>
        <w:t>č</w:t>
      </w:r>
      <w:r>
        <w:t>ki dio strateške karte buke sadrži najmanje prikaz kontura istih nivoa buke u opsegu nivoa od 55 do 75 dB za L</w:t>
      </w:r>
      <w:r>
        <w:rPr>
          <w:vertAlign w:val="subscript"/>
        </w:rPr>
        <w:t>den</w:t>
      </w:r>
      <w:r>
        <w:t>, odnosno od 50 do 70 dB za L</w:t>
      </w:r>
      <w:r>
        <w:rPr>
          <w:vertAlign w:val="subscript"/>
        </w:rPr>
        <w:t>night</w:t>
      </w:r>
      <w:r>
        <w:t xml:space="preserve"> i/ili prikaz površina sa nivoima u opsegu 55-59, 60-64, 65-69, 70-75, </w:t>
      </w:r>
      <w:r>
        <w:t>≥</w:t>
      </w:r>
      <w:r>
        <w:t>75 dB za L</w:t>
      </w:r>
      <w:r>
        <w:rPr>
          <w:vertAlign w:val="subscript"/>
        </w:rPr>
        <w:t>den</w:t>
      </w:r>
      <w:r>
        <w:t>, odnosno u opsegu 50</w:t>
      </w:r>
      <w:r>
        <w:t xml:space="preserve">-54, 55-59, 60-64, 65-69, </w:t>
      </w:r>
      <w:r>
        <w:t>≥</w:t>
      </w:r>
      <w:r>
        <w:t>70 dB za Lnight.</w:t>
      </w:r>
    </w:p>
    <w:p w:rsidR="00000000" w:rsidRDefault="004163F2">
      <w:pPr>
        <w:pStyle w:val="C30X"/>
      </w:pPr>
      <w:r>
        <w:t>Č</w:t>
      </w:r>
      <w:r>
        <w:t>lan 14</w:t>
      </w:r>
    </w:p>
    <w:p w:rsidR="00000000" w:rsidRDefault="004163F2">
      <w:pPr>
        <w:pStyle w:val="T30X"/>
      </w:pPr>
      <w:r>
        <w:t>Tekstualni dio strateških karata buke aglomeracija sadrži:</w:t>
      </w:r>
    </w:p>
    <w:p w:rsidR="00000000" w:rsidRDefault="004163F2">
      <w:pPr>
        <w:pStyle w:val="T30X"/>
        <w:ind w:left="567" w:hanging="283"/>
      </w:pPr>
      <w:r>
        <w:lastRenderedPageBreak/>
        <w:t xml:space="preserve">   1) kratak opis podru</w:t>
      </w:r>
      <w:r>
        <w:t>č</w:t>
      </w:r>
      <w:r>
        <w:t>ja (lokacija, veli</w:t>
      </w:r>
      <w:r>
        <w:t>č</w:t>
      </w:r>
      <w:r>
        <w:t>ina, broj stanovnika);</w:t>
      </w:r>
    </w:p>
    <w:p w:rsidR="00000000" w:rsidRDefault="004163F2">
      <w:pPr>
        <w:pStyle w:val="T30X"/>
        <w:ind w:left="567" w:hanging="283"/>
      </w:pPr>
      <w:r>
        <w:t xml:space="preserve">   2) podatke o obvezniku izrade strateške karte buke;</w:t>
      </w:r>
    </w:p>
    <w:p w:rsidR="00000000" w:rsidRDefault="004163F2">
      <w:pPr>
        <w:pStyle w:val="T30X"/>
        <w:ind w:left="567" w:hanging="283"/>
      </w:pPr>
      <w:r>
        <w:t xml:space="preserve">   3) opis mjera zaštite</w:t>
      </w:r>
      <w:r>
        <w:t xml:space="preserve"> od buke koje su se sprovodile u prethodnih deset godina ili koje su u toku;</w:t>
      </w:r>
    </w:p>
    <w:p w:rsidR="00000000" w:rsidRDefault="004163F2">
      <w:pPr>
        <w:pStyle w:val="T30X"/>
        <w:ind w:left="567" w:hanging="283"/>
      </w:pPr>
      <w:r>
        <w:t xml:space="preserve">   4) ra</w:t>
      </w:r>
      <w:r>
        <w:t>č</w:t>
      </w:r>
      <w:r>
        <w:t>unarske metode koriš</w:t>
      </w:r>
      <w:r>
        <w:t>ć</w:t>
      </w:r>
      <w:r>
        <w:t>ene za izradu strateške karte buke;</w:t>
      </w:r>
    </w:p>
    <w:p w:rsidR="00000000" w:rsidRDefault="004163F2">
      <w:pPr>
        <w:pStyle w:val="T30X"/>
        <w:ind w:left="567" w:hanging="283"/>
      </w:pPr>
      <w:r>
        <w:t xml:space="preserve">   5) popis podataka na osnovu kojih je izra</w:t>
      </w:r>
      <w:r>
        <w:t>đ</w:t>
      </w:r>
      <w:r>
        <w:t>en akusti</w:t>
      </w:r>
      <w:r>
        <w:t>č</w:t>
      </w:r>
      <w:r>
        <w:t>ki model izvora buke;</w:t>
      </w:r>
    </w:p>
    <w:p w:rsidR="00000000" w:rsidRDefault="004163F2">
      <w:pPr>
        <w:pStyle w:val="T30X"/>
        <w:ind w:left="567" w:hanging="283"/>
      </w:pPr>
      <w:r>
        <w:t xml:space="preserve">   6) popis meteoroloških podataka i</w:t>
      </w:r>
      <w:r>
        <w:t xml:space="preserve">z </w:t>
      </w:r>
      <w:r>
        <w:t>č</w:t>
      </w:r>
      <w:r>
        <w:t>lana 8 stav 4 ovog pravilnika;</w:t>
      </w:r>
    </w:p>
    <w:p w:rsidR="00000000" w:rsidRDefault="004163F2">
      <w:pPr>
        <w:pStyle w:val="T30X"/>
        <w:ind w:left="567" w:hanging="283"/>
      </w:pPr>
      <w:r>
        <w:t xml:space="preserve">   7) podatke o procijenjenom broju stanovnika (u stotinama) koji žive u stanovima koji su izloženi vrijednostima L</w:t>
      </w:r>
      <w:r>
        <w:rPr>
          <w:vertAlign w:val="subscript"/>
        </w:rPr>
        <w:t>den</w:t>
      </w:r>
      <w:r>
        <w:t xml:space="preserve"> u dB prora</w:t>
      </w:r>
      <w:r>
        <w:t>č</w:t>
      </w:r>
      <w:r>
        <w:t>unatim na visini od 4 m iznad tla u svakom od sljede</w:t>
      </w:r>
      <w:r>
        <w:t>ć</w:t>
      </w:r>
      <w:r>
        <w:t xml:space="preserve">ih opsega: 55-59, 60-64, 65-69, 70-74, </w:t>
      </w:r>
      <w:r>
        <w:t>≥</w:t>
      </w:r>
      <w:r>
        <w:t xml:space="preserve"> 75, na najizloženijoj fasadi, odvojeno za buku drumskog, željezni</w:t>
      </w:r>
      <w:r>
        <w:t>č</w:t>
      </w:r>
      <w:r>
        <w:t>kog, vazdušnog saobra</w:t>
      </w:r>
      <w:r>
        <w:t>ć</w:t>
      </w:r>
      <w:r>
        <w:t>aja i buku iz industrijskih postrojenja;</w:t>
      </w:r>
    </w:p>
    <w:p w:rsidR="00000000" w:rsidRDefault="004163F2">
      <w:pPr>
        <w:pStyle w:val="T30X"/>
        <w:ind w:left="567" w:hanging="283"/>
      </w:pPr>
      <w:r>
        <w:t xml:space="preserve">   8) podatke o procijenjenom broju stanovnika (u stotinama) koji živi u stanovima koji su izloženi vrijednostima L</w:t>
      </w:r>
      <w:r>
        <w:rPr>
          <w:vertAlign w:val="subscript"/>
        </w:rPr>
        <w:t>night</w:t>
      </w:r>
      <w:r>
        <w:t xml:space="preserve"> u dB</w:t>
      </w:r>
      <w:r>
        <w:t xml:space="preserve"> prora</w:t>
      </w:r>
      <w:r>
        <w:t>č</w:t>
      </w:r>
      <w:r>
        <w:t>unatim na visini od 4 m iznad tla u svakom od sljede</w:t>
      </w:r>
      <w:r>
        <w:t>ć</w:t>
      </w:r>
      <w:r>
        <w:t xml:space="preserve">ih opsega: 50-54, 55-59, 60-64, 65-69, </w:t>
      </w:r>
      <w:r>
        <w:t>≥</w:t>
      </w:r>
      <w:r>
        <w:t xml:space="preserve"> 70, na najizloženijoj fasadi, odvojeno za buku drumskog, željezni</w:t>
      </w:r>
      <w:r>
        <w:t>č</w:t>
      </w:r>
      <w:r>
        <w:t>kog, vazdušnog saobra</w:t>
      </w:r>
      <w:r>
        <w:t>ć</w:t>
      </w:r>
      <w:r>
        <w:t>aja i buku iz industrijskih postrojenja.</w:t>
      </w:r>
    </w:p>
    <w:p w:rsidR="00000000" w:rsidRDefault="004163F2">
      <w:pPr>
        <w:pStyle w:val="T30X"/>
      </w:pPr>
      <w:r>
        <w:t>Ako postoji dostupna infor</w:t>
      </w:r>
      <w:r>
        <w:t>macija, potrebno je navesti u tekstualnom dijelu strateške karte buke i broj stanovnika koji živi u stanovima u opsezima indikatora buke Lden iz ta</w:t>
      </w:r>
      <w:r>
        <w:t>č</w:t>
      </w:r>
      <w:r>
        <w:t xml:space="preserve">ke 7 ovoga </w:t>
      </w:r>
      <w:r>
        <w:t>č</w:t>
      </w:r>
      <w:r>
        <w:t>lana i Lnight iz stava 1 ta</w:t>
      </w:r>
      <w:r>
        <w:t>č</w:t>
      </w:r>
      <w:r>
        <w:t xml:space="preserve">ka 8 ovoga </w:t>
      </w:r>
      <w:r>
        <w:t>č</w:t>
      </w:r>
      <w:r>
        <w:t>lana, koji imaju:</w:t>
      </w:r>
    </w:p>
    <w:p w:rsidR="00000000" w:rsidRDefault="004163F2">
      <w:pPr>
        <w:pStyle w:val="T30X"/>
        <w:ind w:left="567" w:hanging="283"/>
      </w:pPr>
      <w:r>
        <w:t xml:space="preserve">   - posebnu zvu</w:t>
      </w:r>
      <w:r>
        <w:t>č</w:t>
      </w:r>
      <w:r>
        <w:t>nu izolaciju; i/ili</w:t>
      </w:r>
    </w:p>
    <w:p w:rsidR="00000000" w:rsidRDefault="004163F2">
      <w:pPr>
        <w:pStyle w:val="T30X"/>
        <w:ind w:left="567" w:hanging="283"/>
      </w:pPr>
      <w:r>
        <w:t xml:space="preserve"> </w:t>
      </w:r>
      <w:r>
        <w:t xml:space="preserve">  - tihu fasadu.</w:t>
      </w:r>
    </w:p>
    <w:p w:rsidR="00000000" w:rsidRDefault="004163F2">
      <w:pPr>
        <w:pStyle w:val="T30X"/>
      </w:pPr>
      <w:r>
        <w:t xml:space="preserve">Za podatke iz stava 2 ovog </w:t>
      </w:r>
      <w:r>
        <w:t>č</w:t>
      </w:r>
      <w:r>
        <w:t>lana navodi se broj ljudi koji je ugrožen bukom drumskog, željezni</w:t>
      </w:r>
      <w:r>
        <w:t>č</w:t>
      </w:r>
      <w:r>
        <w:t>kog, vazdušnog saobra</w:t>
      </w:r>
      <w:r>
        <w:t>ć</w:t>
      </w:r>
      <w:r>
        <w:t>aja i bukom od industrijskih izvora.</w:t>
      </w:r>
    </w:p>
    <w:p w:rsidR="00000000" w:rsidRDefault="004163F2">
      <w:pPr>
        <w:pStyle w:val="C30X"/>
      </w:pPr>
      <w:r>
        <w:t>Č</w:t>
      </w:r>
      <w:r>
        <w:t>lan 15</w:t>
      </w:r>
    </w:p>
    <w:p w:rsidR="00000000" w:rsidRDefault="004163F2">
      <w:pPr>
        <w:pStyle w:val="T30X"/>
      </w:pPr>
      <w:r>
        <w:t>Tekstualni dio strateške karte buke glavnih puteva, glavnih pruga i glavnih a</w:t>
      </w:r>
      <w:r>
        <w:t>erodroma sadrži:</w:t>
      </w:r>
    </w:p>
    <w:p w:rsidR="00000000" w:rsidRDefault="004163F2">
      <w:pPr>
        <w:pStyle w:val="T30X"/>
        <w:ind w:left="567" w:hanging="283"/>
      </w:pPr>
      <w:r>
        <w:t xml:space="preserve">   1) opis glavnog puta, glavne pruge i glavnog aerodroma uklju</w:t>
      </w:r>
      <w:r>
        <w:t>č</w:t>
      </w:r>
      <w:r>
        <w:t>uju</w:t>
      </w:r>
      <w:r>
        <w:t>ć</w:t>
      </w:r>
      <w:r>
        <w:t>i lokaciju, veli</w:t>
      </w:r>
      <w:r>
        <w:t>č</w:t>
      </w:r>
      <w:r>
        <w:t>inu i podatke o saobra</w:t>
      </w:r>
      <w:r>
        <w:t>ć</w:t>
      </w:r>
      <w:r>
        <w:t>aju iz relevantne godine;</w:t>
      </w:r>
    </w:p>
    <w:p w:rsidR="00000000" w:rsidRDefault="004163F2">
      <w:pPr>
        <w:pStyle w:val="T30X"/>
        <w:ind w:left="567" w:hanging="283"/>
      </w:pPr>
      <w:r>
        <w:t xml:space="preserve">   2) opis naseljenih podru</w:t>
      </w:r>
      <w:r>
        <w:t>č</w:t>
      </w:r>
      <w:r>
        <w:t xml:space="preserve">ja u okruženju glavnih puteva, glavnih pruga i glavnih aerodroma sa podacima </w:t>
      </w:r>
      <w:r>
        <w:t>o namjeni prostora i drugim glavnim izvorima buke;</w:t>
      </w:r>
    </w:p>
    <w:p w:rsidR="00000000" w:rsidRDefault="004163F2">
      <w:pPr>
        <w:pStyle w:val="T30X"/>
        <w:ind w:left="567" w:hanging="283"/>
      </w:pPr>
      <w:r>
        <w:t xml:space="preserve">   3) opis mjera zaštite od buke koje su se sprovodile u posljednjih deset godina, odnosno koje se trenutno sprovode;</w:t>
      </w:r>
    </w:p>
    <w:p w:rsidR="00000000" w:rsidRDefault="004163F2">
      <w:pPr>
        <w:pStyle w:val="T30X"/>
        <w:ind w:left="567" w:hanging="283"/>
      </w:pPr>
      <w:r>
        <w:t xml:space="preserve">   4) ra</w:t>
      </w:r>
      <w:r>
        <w:t>č</w:t>
      </w:r>
      <w:r>
        <w:t>unarske metode koriš</w:t>
      </w:r>
      <w:r>
        <w:t>ć</w:t>
      </w:r>
      <w:r>
        <w:t>ene za izradu strateške karte buke;</w:t>
      </w:r>
    </w:p>
    <w:p w:rsidR="00000000" w:rsidRDefault="004163F2">
      <w:pPr>
        <w:pStyle w:val="T30X"/>
        <w:ind w:left="567" w:hanging="283"/>
      </w:pPr>
      <w:r>
        <w:t xml:space="preserve"> </w:t>
      </w:r>
      <w:r>
        <w:t xml:space="preserve">  5) popis podataka na osnovu kojih je izra</w:t>
      </w:r>
      <w:r>
        <w:t>đ</w:t>
      </w:r>
      <w:r>
        <w:t>en akusti</w:t>
      </w:r>
      <w:r>
        <w:t>č</w:t>
      </w:r>
      <w:r>
        <w:t>ki model izvora buke;</w:t>
      </w:r>
    </w:p>
    <w:p w:rsidR="00000000" w:rsidRDefault="004163F2">
      <w:pPr>
        <w:pStyle w:val="T30X"/>
        <w:ind w:left="567" w:hanging="283"/>
      </w:pPr>
      <w:r>
        <w:t xml:space="preserve">   6) popis meteoroloških podataka iz </w:t>
      </w:r>
      <w:r>
        <w:t>č</w:t>
      </w:r>
      <w:r>
        <w:t>lana 8 stav 4 ovog pravilnika;</w:t>
      </w:r>
    </w:p>
    <w:p w:rsidR="00000000" w:rsidRDefault="004163F2">
      <w:pPr>
        <w:pStyle w:val="T30X"/>
        <w:ind w:left="567" w:hanging="283"/>
      </w:pPr>
      <w:r>
        <w:t xml:space="preserve">   7) podatke o procijenjenom broju stanovnika (u stotinama) koji žive u stanovima van aglomeracija koji su iz</w:t>
      </w:r>
      <w:r>
        <w:t>loženi vrijednostima L</w:t>
      </w:r>
      <w:r>
        <w:rPr>
          <w:vertAlign w:val="subscript"/>
        </w:rPr>
        <w:t>den</w:t>
      </w:r>
      <w:r>
        <w:t xml:space="preserve"> u dB prora</w:t>
      </w:r>
      <w:r>
        <w:t>č</w:t>
      </w:r>
      <w:r>
        <w:t>unatim na visini od 4 m iznad tla na najizloženijoj fasadi u svakom od sljede</w:t>
      </w:r>
      <w:r>
        <w:t>ć</w:t>
      </w:r>
      <w:r>
        <w:t xml:space="preserve">ih opsega: 55-59, 60-64, 65-69, 70-74, </w:t>
      </w:r>
      <w:r>
        <w:t>≥</w:t>
      </w:r>
      <w:r>
        <w:t xml:space="preserve"> 75;</w:t>
      </w:r>
    </w:p>
    <w:p w:rsidR="00000000" w:rsidRDefault="004163F2">
      <w:pPr>
        <w:pStyle w:val="T30X"/>
        <w:ind w:left="567" w:hanging="283"/>
      </w:pPr>
      <w:r>
        <w:t xml:space="preserve">   8) podatke o procijenjenom broju stanovnika (u stotinama) koji žive u stanovima van aglomerac</w:t>
      </w:r>
      <w:r>
        <w:t>ija koji su izloženi vrijednostima L</w:t>
      </w:r>
      <w:r>
        <w:rPr>
          <w:vertAlign w:val="subscript"/>
        </w:rPr>
        <w:t>night</w:t>
      </w:r>
      <w:r>
        <w:t xml:space="preserve"> u dB prora</w:t>
      </w:r>
      <w:r>
        <w:t>č</w:t>
      </w:r>
      <w:r>
        <w:t>unatim na visini od 4 m iznad tla na najizloženijoj fasadi u svakom od sljede</w:t>
      </w:r>
      <w:r>
        <w:t>ć</w:t>
      </w:r>
      <w:r>
        <w:t xml:space="preserve">ih opsega: 50-54, 55-59, 60-64, 65-69, </w:t>
      </w:r>
      <w:r>
        <w:t>≥</w:t>
      </w:r>
      <w:r>
        <w:t xml:space="preserve"> 70;</w:t>
      </w:r>
    </w:p>
    <w:p w:rsidR="00000000" w:rsidRDefault="004163F2">
      <w:pPr>
        <w:pStyle w:val="T30X"/>
        <w:ind w:left="567" w:hanging="283"/>
      </w:pPr>
      <w:r>
        <w:t xml:space="preserve">   9) ukupnu površinu izraženu u km2 izloženu vrijednostima indikatora buke Lden</w:t>
      </w:r>
      <w:r>
        <w:t xml:space="preserve"> ve</w:t>
      </w:r>
      <w:r>
        <w:t>ć</w:t>
      </w:r>
      <w:r>
        <w:t>im od 55, 65 i 75 dB prora</w:t>
      </w:r>
      <w:r>
        <w:t>č</w:t>
      </w:r>
      <w:r>
        <w:t>unatim na visini 4 m iznad tla uklju</w:t>
      </w:r>
      <w:r>
        <w:t>č</w:t>
      </w:r>
      <w:r>
        <w:t>uju</w:t>
      </w:r>
      <w:r>
        <w:t>ć</w:t>
      </w:r>
      <w:r>
        <w:t>i procijenjeni ukupan broj stanova (u stotinama) i ukupan broj stanovnika (u stotinama) koji se procjenjuje da žive na svakoj od navedenih površina uklju</w:t>
      </w:r>
      <w:r>
        <w:t>č</w:t>
      </w:r>
      <w:r>
        <w:t>uju</w:t>
      </w:r>
      <w:r>
        <w:t>ć</w:t>
      </w:r>
      <w:r>
        <w:t>i i aglomeracije.</w:t>
      </w:r>
    </w:p>
    <w:p w:rsidR="00000000" w:rsidRDefault="004163F2">
      <w:pPr>
        <w:pStyle w:val="T30X"/>
      </w:pPr>
      <w:r>
        <w:t>Ako post</w:t>
      </w:r>
      <w:r>
        <w:t>oji dostupna informacija, potrebno je navesti u tekstualnom dijelu strateške karte buke i broj stanovnika koji živi u stanovima u opsezima indikatora buke Lden iz ta</w:t>
      </w:r>
      <w:r>
        <w:t>č</w:t>
      </w:r>
      <w:r>
        <w:t xml:space="preserve">ke 7 ovoga </w:t>
      </w:r>
      <w:r>
        <w:t>č</w:t>
      </w:r>
      <w:r>
        <w:t>lana i Lnight iz stava 1 ta</w:t>
      </w:r>
      <w:r>
        <w:t>č</w:t>
      </w:r>
      <w:r>
        <w:t xml:space="preserve">ka 8 ovoga </w:t>
      </w:r>
      <w:r>
        <w:t>č</w:t>
      </w:r>
      <w:r>
        <w:t>lana, koji imaju:</w:t>
      </w:r>
    </w:p>
    <w:p w:rsidR="00000000" w:rsidRDefault="004163F2">
      <w:pPr>
        <w:pStyle w:val="T30X"/>
        <w:ind w:left="567" w:hanging="283"/>
      </w:pPr>
      <w:r>
        <w:t xml:space="preserve">   - posebnu zvu</w:t>
      </w:r>
      <w:r>
        <w:t>č</w:t>
      </w:r>
      <w:r>
        <w:t xml:space="preserve">nu </w:t>
      </w:r>
      <w:r>
        <w:t>izolaciju; i/ili</w:t>
      </w:r>
    </w:p>
    <w:p w:rsidR="00000000" w:rsidRDefault="004163F2">
      <w:pPr>
        <w:pStyle w:val="T30X"/>
        <w:ind w:left="567" w:hanging="283"/>
      </w:pPr>
      <w:r>
        <w:t xml:space="preserve">   - tihu fasadu.</w:t>
      </w:r>
    </w:p>
    <w:p w:rsidR="00000000" w:rsidRDefault="004163F2">
      <w:pPr>
        <w:pStyle w:val="C30X"/>
      </w:pPr>
      <w:r>
        <w:t>Č</w:t>
      </w:r>
      <w:r>
        <w:t>lan 16</w:t>
      </w:r>
    </w:p>
    <w:p w:rsidR="00000000" w:rsidRDefault="004163F2">
      <w:pPr>
        <w:pStyle w:val="T30X"/>
      </w:pPr>
      <w:r>
        <w:t>Za potrebe izrade akcionog plana izra</w:t>
      </w:r>
      <w:r>
        <w:t>đ</w:t>
      </w:r>
      <w:r>
        <w:t>uje se konfliktna karta buke koja pokazuje prekora</w:t>
      </w:r>
      <w:r>
        <w:t>č</w:t>
      </w:r>
      <w:r>
        <w:t>enja grani</w:t>
      </w:r>
      <w:r>
        <w:t>č</w:t>
      </w:r>
      <w:r>
        <w:t>nih vrijednosti indikatora buke.</w:t>
      </w:r>
    </w:p>
    <w:p w:rsidR="00000000" w:rsidRDefault="004163F2">
      <w:pPr>
        <w:pStyle w:val="T30X"/>
      </w:pPr>
      <w:r>
        <w:lastRenderedPageBreak/>
        <w:t>Konfliktna karta buke izra</w:t>
      </w:r>
      <w:r>
        <w:t>đ</w:t>
      </w:r>
      <w:r>
        <w:t>uje se metodom prora</w:t>
      </w:r>
      <w:r>
        <w:t>č</w:t>
      </w:r>
      <w:r>
        <w:t xml:space="preserve">una, pri </w:t>
      </w:r>
      <w:r>
        <w:t>č</w:t>
      </w:r>
      <w:r>
        <w:t>emu se od nivoa postoj</w:t>
      </w:r>
      <w:r>
        <w:t>e</w:t>
      </w:r>
      <w:r>
        <w:t>ć</w:t>
      </w:r>
      <w:r>
        <w:t>eg, odnosno predvi</w:t>
      </w:r>
      <w:r>
        <w:t>đ</w:t>
      </w:r>
      <w:r>
        <w:t>ene vrijednosti indikatora buke oduzimaju grani</w:t>
      </w:r>
      <w:r>
        <w:t>č</w:t>
      </w:r>
      <w:r>
        <w:t>ne vrijednosti indikatora buke.</w:t>
      </w:r>
    </w:p>
    <w:p w:rsidR="00000000" w:rsidRDefault="004163F2">
      <w:pPr>
        <w:pStyle w:val="T30X"/>
      </w:pPr>
      <w:r>
        <w:t>Razlike vrijednosti nivoa buke prikazuju se u obliku linija i/ili površina istih nivoa buke u koracima sa me</w:t>
      </w:r>
      <w:r>
        <w:t>đ</w:t>
      </w:r>
      <w:r>
        <w:t>usobnim razmakom od 5 dB, ozna</w:t>
      </w:r>
      <w:r>
        <w:t>č</w:t>
      </w:r>
      <w:r>
        <w:t>eni bojama u sk</w:t>
      </w:r>
      <w:r>
        <w:t>ladu sa važe</w:t>
      </w:r>
      <w:r>
        <w:t>ć</w:t>
      </w:r>
      <w:r>
        <w:t>im izdanjem standarda DIN 45682.</w:t>
      </w:r>
    </w:p>
    <w:p w:rsidR="00000000" w:rsidRDefault="004163F2">
      <w:pPr>
        <w:pStyle w:val="C30X"/>
      </w:pPr>
      <w:r>
        <w:t>Č</w:t>
      </w:r>
      <w:r>
        <w:t>lan 17</w:t>
      </w:r>
    </w:p>
    <w:p w:rsidR="00000000" w:rsidRDefault="004163F2">
      <w:pPr>
        <w:pStyle w:val="T30X"/>
      </w:pPr>
      <w:r>
        <w:t>Osnove za izradu akcionih planova su:</w:t>
      </w:r>
    </w:p>
    <w:p w:rsidR="00000000" w:rsidRDefault="004163F2">
      <w:pPr>
        <w:pStyle w:val="T30X"/>
        <w:ind w:left="567" w:hanging="283"/>
      </w:pPr>
      <w:r>
        <w:t xml:space="preserve">   1) mjere zaštite od buke i za smanjenje nivoa buke u životnoj sredini kao što su: planiranje namjene prostora, planiranje saobra</w:t>
      </w:r>
      <w:r>
        <w:t>ć</w:t>
      </w:r>
      <w:r>
        <w:t>aja, preduzimanje tehni</w:t>
      </w:r>
      <w:r>
        <w:t>č</w:t>
      </w:r>
      <w:r>
        <w:t>kih mjer</w:t>
      </w:r>
      <w:r>
        <w:t>a na izvorima buke, izbor izvora buke sa nižim vrijednostima emisije buke, primjena zvu</w:t>
      </w:r>
      <w:r>
        <w:t>č</w:t>
      </w:r>
      <w:r>
        <w:t>ne izolacije, mjere na putu prostiranja buke, primjena propisa, ekonomske i podsticajne mjere;</w:t>
      </w:r>
    </w:p>
    <w:p w:rsidR="00000000" w:rsidRDefault="004163F2">
      <w:pPr>
        <w:pStyle w:val="T30X"/>
        <w:ind w:left="567" w:hanging="283"/>
      </w:pPr>
      <w:r>
        <w:t xml:space="preserve">   2) strategija sprovo</w:t>
      </w:r>
      <w:r>
        <w:t>đ</w:t>
      </w:r>
      <w:r>
        <w:t>enja mjera za smanjenje nivoa buke u životnoj sre</w:t>
      </w:r>
      <w:r>
        <w:t>dini;</w:t>
      </w:r>
    </w:p>
    <w:p w:rsidR="00000000" w:rsidRDefault="004163F2">
      <w:pPr>
        <w:pStyle w:val="T30X"/>
        <w:ind w:left="567" w:hanging="283"/>
      </w:pPr>
      <w:r>
        <w:t xml:space="preserve">   3) procjena troškova i efikasnosti mjera za smanjenje buke na odre</w:t>
      </w:r>
      <w:r>
        <w:t>đ</w:t>
      </w:r>
      <w:r>
        <w:t>enom podru</w:t>
      </w:r>
      <w:r>
        <w:t>č</w:t>
      </w:r>
      <w:r>
        <w:t>ju;</w:t>
      </w:r>
    </w:p>
    <w:p w:rsidR="00000000" w:rsidRDefault="004163F2">
      <w:pPr>
        <w:pStyle w:val="T30X"/>
        <w:ind w:left="567" w:hanging="283"/>
      </w:pPr>
      <w:r>
        <w:t xml:space="preserve">   4) procjene u</w:t>
      </w:r>
      <w:r>
        <w:t>č</w:t>
      </w:r>
      <w:r>
        <w:t>inka za smanjenje nivoa buke na odre</w:t>
      </w:r>
      <w:r>
        <w:t>đ</w:t>
      </w:r>
      <w:r>
        <w:t>enom podru</w:t>
      </w:r>
      <w:r>
        <w:t>č</w:t>
      </w:r>
      <w:r>
        <w:t>ju;</w:t>
      </w:r>
    </w:p>
    <w:p w:rsidR="00000000" w:rsidRDefault="004163F2">
      <w:pPr>
        <w:pStyle w:val="T30X"/>
        <w:ind w:left="567" w:hanging="283"/>
      </w:pPr>
      <w:r>
        <w:t xml:space="preserve">   5) lista pravnih lica i preduzetnika koji svojom djelatnoš</w:t>
      </w:r>
      <w:r>
        <w:t>ć</w:t>
      </w:r>
      <w:r>
        <w:t>u uti</w:t>
      </w:r>
      <w:r>
        <w:t>č</w:t>
      </w:r>
      <w:r>
        <w:t>u na izloženost buci;</w:t>
      </w:r>
    </w:p>
    <w:p w:rsidR="00000000" w:rsidRDefault="004163F2">
      <w:pPr>
        <w:pStyle w:val="T30X"/>
        <w:ind w:left="567" w:hanging="283"/>
      </w:pPr>
      <w:r>
        <w:t xml:space="preserve">   6) </w:t>
      </w:r>
      <w:r>
        <w:t>vremenski plan izvršenja pojedinih aktivnosti tokom sprovo</w:t>
      </w:r>
      <w:r>
        <w:t>đ</w:t>
      </w:r>
      <w:r>
        <w:t>enja mjera zaštite od buke.</w:t>
      </w:r>
    </w:p>
    <w:p w:rsidR="00000000" w:rsidRDefault="004163F2">
      <w:pPr>
        <w:pStyle w:val="C30X"/>
      </w:pPr>
      <w:r>
        <w:t>Č</w:t>
      </w:r>
      <w:r>
        <w:t>lan 18</w:t>
      </w:r>
    </w:p>
    <w:p w:rsidR="00000000" w:rsidRDefault="004163F2">
      <w:pPr>
        <w:pStyle w:val="T30X"/>
      </w:pPr>
      <w:r>
        <w:t>Akcioni plan sadrži najmanje:</w:t>
      </w:r>
    </w:p>
    <w:p w:rsidR="00000000" w:rsidRDefault="004163F2">
      <w:pPr>
        <w:pStyle w:val="T30X"/>
        <w:ind w:left="567" w:hanging="283"/>
      </w:pPr>
      <w:r>
        <w:t xml:space="preserve">   1) naziv dokumenta i sadržaj;</w:t>
      </w:r>
    </w:p>
    <w:p w:rsidR="00000000" w:rsidRDefault="004163F2">
      <w:pPr>
        <w:pStyle w:val="T30X"/>
        <w:ind w:left="567" w:hanging="283"/>
      </w:pPr>
      <w:r>
        <w:t xml:space="preserve">   2) opis aglomeracija, glavnih puteva, glavnih pruga i glavnih aerodroma, odnosno drugih izvora </w:t>
      </w:r>
      <w:r>
        <w:t>buke koji su uzeti u obzir prilikom razmatranja;</w:t>
      </w:r>
    </w:p>
    <w:p w:rsidR="00000000" w:rsidRDefault="004163F2">
      <w:pPr>
        <w:pStyle w:val="T30X"/>
        <w:ind w:left="567" w:hanging="283"/>
      </w:pPr>
      <w:r>
        <w:t xml:space="preserve">   3) podatke o nadležnim organima za izradu i primjenu mjera akcionog plana;</w:t>
      </w:r>
    </w:p>
    <w:p w:rsidR="00000000" w:rsidRDefault="004163F2">
      <w:pPr>
        <w:pStyle w:val="T30X"/>
        <w:ind w:left="567" w:hanging="283"/>
      </w:pPr>
      <w:r>
        <w:t xml:space="preserve">   4) pravni osnov za izradu akcionog plana;</w:t>
      </w:r>
    </w:p>
    <w:p w:rsidR="00000000" w:rsidRDefault="004163F2">
      <w:pPr>
        <w:pStyle w:val="T30X"/>
        <w:ind w:left="567" w:hanging="283"/>
      </w:pPr>
      <w:r>
        <w:t xml:space="preserve">   5) podatke o grani</w:t>
      </w:r>
      <w:r>
        <w:t>č</w:t>
      </w:r>
      <w:r>
        <w:t>nim vrijednostima indikatora buke;</w:t>
      </w:r>
    </w:p>
    <w:p w:rsidR="00000000" w:rsidRDefault="004163F2">
      <w:pPr>
        <w:pStyle w:val="T30X"/>
        <w:ind w:left="567" w:hanging="283"/>
      </w:pPr>
      <w:r>
        <w:t xml:space="preserve">   </w:t>
      </w:r>
      <w:r>
        <w:t>6) pregled rezultata izrade strateške karte buke;</w:t>
      </w:r>
    </w:p>
    <w:p w:rsidR="00000000" w:rsidRDefault="004163F2">
      <w:pPr>
        <w:pStyle w:val="T30X"/>
        <w:ind w:left="567" w:hanging="283"/>
      </w:pPr>
      <w:r>
        <w:t xml:space="preserve">   7) procjenu broja stanovnika izloženih odre</w:t>
      </w:r>
      <w:r>
        <w:t>đ</w:t>
      </w:r>
      <w:r>
        <w:t>enim nivoima buke, identifikaciju problema i situaciju koju treba poboljšati;</w:t>
      </w:r>
    </w:p>
    <w:p w:rsidR="00000000" w:rsidRDefault="004163F2">
      <w:pPr>
        <w:pStyle w:val="T30X"/>
        <w:ind w:left="567" w:hanging="283"/>
      </w:pPr>
      <w:r>
        <w:t xml:space="preserve">   8) sve mjere koje su ve</w:t>
      </w:r>
      <w:r>
        <w:t>ć</w:t>
      </w:r>
      <w:r>
        <w:t xml:space="preserve"> preduzete za smanjenje buke, kao i sve projekte u pri</w:t>
      </w:r>
      <w:r>
        <w:t>premi;</w:t>
      </w:r>
    </w:p>
    <w:p w:rsidR="00000000" w:rsidRDefault="004163F2">
      <w:pPr>
        <w:pStyle w:val="T30X"/>
        <w:ind w:left="567" w:hanging="283"/>
      </w:pPr>
      <w:r>
        <w:t xml:space="preserve">   9) mjere i aktivnosti koje nadležni organi treba da preduzmu za period od pet godina, uklju</w:t>
      </w:r>
      <w:r>
        <w:t>č</w:t>
      </w:r>
      <w:r>
        <w:t>uju</w:t>
      </w:r>
      <w:r>
        <w:t>ć</w:t>
      </w:r>
      <w:r>
        <w:t>i mjere za o</w:t>
      </w:r>
      <w:r>
        <w:t>č</w:t>
      </w:r>
      <w:r>
        <w:t>uvanje nivoa buke u tihim zonama;</w:t>
      </w:r>
    </w:p>
    <w:p w:rsidR="00000000" w:rsidRDefault="004163F2">
      <w:pPr>
        <w:pStyle w:val="T30X"/>
        <w:ind w:left="567" w:hanging="283"/>
      </w:pPr>
      <w:r>
        <w:t xml:space="preserve">   10) dugoro</w:t>
      </w:r>
      <w:r>
        <w:t>č</w:t>
      </w:r>
      <w:r>
        <w:t>nu strategiju zaštite od buke;</w:t>
      </w:r>
    </w:p>
    <w:p w:rsidR="00000000" w:rsidRDefault="004163F2">
      <w:pPr>
        <w:pStyle w:val="T30X"/>
        <w:ind w:left="567" w:hanging="283"/>
      </w:pPr>
      <w:r>
        <w:t xml:space="preserve">   11) rezultate u</w:t>
      </w:r>
      <w:r>
        <w:t>č</w:t>
      </w:r>
      <w:r>
        <w:t>eš</w:t>
      </w:r>
      <w:r>
        <w:t>ć</w:t>
      </w:r>
      <w:r>
        <w:t>a javnosti u postupku pripreme akcio</w:t>
      </w:r>
      <w:r>
        <w:t>nih planova;</w:t>
      </w:r>
    </w:p>
    <w:p w:rsidR="00000000" w:rsidRDefault="004163F2">
      <w:pPr>
        <w:pStyle w:val="T30X"/>
        <w:ind w:left="567" w:hanging="283"/>
      </w:pPr>
      <w:r>
        <w:t xml:space="preserve">   12) izvore finansiranja ako su na raspolaganju (budžet, ocjena efikasnosti i o</w:t>
      </w:r>
      <w:r>
        <w:t>č</w:t>
      </w:r>
      <w:r>
        <w:t>ekivane koristi u odnosu na troškove);</w:t>
      </w:r>
    </w:p>
    <w:p w:rsidR="00000000" w:rsidRDefault="004163F2">
      <w:pPr>
        <w:pStyle w:val="T30X"/>
        <w:ind w:left="567" w:hanging="283"/>
      </w:pPr>
      <w:r>
        <w:t xml:space="preserve">   13) na</w:t>
      </w:r>
      <w:r>
        <w:t>č</w:t>
      </w:r>
      <w:r>
        <w:t>in vrednovanja u pogledu primjene i rezultata akcionog plana;</w:t>
      </w:r>
    </w:p>
    <w:p w:rsidR="00000000" w:rsidRDefault="004163F2">
      <w:pPr>
        <w:pStyle w:val="T30X"/>
        <w:ind w:left="567" w:hanging="283"/>
      </w:pPr>
      <w:r>
        <w:t xml:space="preserve">   14) procjenu smanjenja broja stanovnika ugrožen</w:t>
      </w:r>
      <w:r>
        <w:t>ih bukom nakon primjene mjera.</w:t>
      </w:r>
    </w:p>
    <w:p w:rsidR="00000000" w:rsidRDefault="004163F2">
      <w:pPr>
        <w:pStyle w:val="C30X"/>
      </w:pPr>
      <w:r>
        <w:t>Č</w:t>
      </w:r>
      <w:r>
        <w:t>lan 19</w:t>
      </w:r>
    </w:p>
    <w:p w:rsidR="00000000" w:rsidRDefault="004163F2">
      <w:pPr>
        <w:pStyle w:val="T30X"/>
      </w:pPr>
      <w:r>
        <w:t xml:space="preserve">Podaci o strateškim kartama buke iz </w:t>
      </w:r>
      <w:r>
        <w:t>č</w:t>
      </w:r>
      <w:r>
        <w:t xml:space="preserve">lana 13 stav 6 i </w:t>
      </w:r>
      <w:r>
        <w:t>č</w:t>
      </w:r>
      <w:r>
        <w:t>l. 14 i 15 ovog pravilnika dostavljaju se Evropskoj komisiji.</w:t>
      </w:r>
    </w:p>
    <w:p w:rsidR="00000000" w:rsidRDefault="004163F2">
      <w:pPr>
        <w:pStyle w:val="C30X"/>
      </w:pPr>
      <w:r>
        <w:t>Č</w:t>
      </w:r>
      <w:r>
        <w:t>lan 20</w:t>
      </w:r>
    </w:p>
    <w:p w:rsidR="00000000" w:rsidRDefault="004163F2">
      <w:pPr>
        <w:pStyle w:val="T30X"/>
      </w:pPr>
      <w:r>
        <w:t>Danom stupanja na snagu ovog pravilnika prestaje da važi Pravilnik o na</w:t>
      </w:r>
      <w:r>
        <w:t>č</w:t>
      </w:r>
      <w:r>
        <w:t xml:space="preserve">inu izrade i bližem </w:t>
      </w:r>
      <w:r>
        <w:t>sadržaju strateških karata buke ("Službeni list CG", broj 54/13).</w:t>
      </w:r>
    </w:p>
    <w:p w:rsidR="00000000" w:rsidRDefault="004163F2">
      <w:pPr>
        <w:pStyle w:val="C30X"/>
      </w:pPr>
      <w:r>
        <w:t>Č</w:t>
      </w:r>
      <w:r>
        <w:t>lan 21</w:t>
      </w:r>
    </w:p>
    <w:p w:rsidR="00000000" w:rsidRDefault="004163F2">
      <w:pPr>
        <w:pStyle w:val="T30X"/>
      </w:pPr>
      <w:r>
        <w:t>Ovaj pravilnik stupa na snagu osmog dana od dana objavljivanja u "Službenom listu Crne Gore".</w:t>
      </w:r>
    </w:p>
    <w:p w:rsidR="00000000" w:rsidRDefault="004163F2">
      <w:pPr>
        <w:pStyle w:val="N01Z"/>
      </w:pPr>
      <w:r>
        <w:t>Broj: 04122-322/26-51/59</w:t>
      </w:r>
    </w:p>
    <w:p w:rsidR="00000000" w:rsidRDefault="004163F2">
      <w:pPr>
        <w:pStyle w:val="N01Z"/>
      </w:pPr>
      <w:r>
        <w:t>Podgorica, 14. avgusta 2026. godine</w:t>
      </w:r>
    </w:p>
    <w:p w:rsidR="00000000" w:rsidRDefault="004163F2">
      <w:pPr>
        <w:pStyle w:val="N01Z"/>
      </w:pPr>
      <w:r>
        <w:t>Ministar,</w:t>
      </w:r>
    </w:p>
    <w:p w:rsidR="00000000" w:rsidRDefault="004163F2">
      <w:pPr>
        <w:pStyle w:val="N01Z"/>
      </w:pPr>
      <w:r>
        <w:t xml:space="preserve">Damjan </w:t>
      </w:r>
      <w:r>
        <w:t>Ć</w:t>
      </w:r>
      <w:r>
        <w:t>ulafi</w:t>
      </w:r>
      <w:r>
        <w:t>ć</w:t>
      </w:r>
      <w:r>
        <w:t>, s</w:t>
      </w:r>
      <w:r>
        <w:t>.r.</w:t>
      </w:r>
    </w:p>
    <w:p w:rsidR="00000000" w:rsidRDefault="004163F2">
      <w:pPr>
        <w:pStyle w:val="FSNT"/>
      </w:pPr>
      <w:r>
        <w:t>___________________________</w:t>
      </w:r>
    </w:p>
    <w:p w:rsidR="00000000" w:rsidRDefault="004163F2">
      <w:pPr>
        <w:pStyle w:val="FSNT"/>
      </w:pPr>
      <w:r>
        <w:rPr>
          <w:rFonts w:ascii="Cambria Math" w:hAnsi="Cambria Math" w:cs="Cambria Math"/>
        </w:rPr>
        <w:lastRenderedPageBreak/>
        <w:t>∗</w:t>
      </w:r>
      <w:r>
        <w:t>U ovaj pravilnik prenijeta je Direktiva 2002/49/EZ Evropskog parlamenta i Savjeta od 25. juna 2002. godine o procjeni i upravljanju bukom u životnoj sredini / Directive 2002/49/EC of the European Parliament and of the Counc</w:t>
      </w:r>
      <w:r>
        <w:t>il of 25 June 2002 relating to the assessment and management of environmental noise (consolidated text) - 02002L0049-20210729.</w:t>
      </w:r>
    </w:p>
    <w:p w:rsidR="00000000" w:rsidRDefault="004163F2">
      <w:pPr>
        <w:pStyle w:val="ODRX"/>
      </w:pPr>
      <w:r>
        <w:t>NAPOMENA IZDAVA</w:t>
      </w:r>
      <w:r>
        <w:t>Č</w:t>
      </w:r>
      <w:r>
        <w:t>A:</w:t>
      </w:r>
    </w:p>
    <w:p w:rsidR="004163F2" w:rsidRDefault="004163F2">
      <w:pPr>
        <w:pStyle w:val="T30X"/>
        <w:ind w:left="-283"/>
      </w:pPr>
      <w:r>
        <w:t>Priloge koji su sastavni dio ovog propisa možete pogledati ovdje.</w:t>
      </w:r>
    </w:p>
    <w:sectPr w:rsidR="004163F2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3F2" w:rsidRDefault="004163F2">
      <w:r>
        <w:separator/>
      </w:r>
    </w:p>
  </w:endnote>
  <w:endnote w:type="continuationSeparator" w:id="0">
    <w:p w:rsidR="004163F2" w:rsidRDefault="00416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4163F2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Pravni ekspert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4163F2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t>&lt; Please update this field. &gt;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4163F2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Pravni ekspert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4163F2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t>&lt; Please update this field. &gt;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3F2" w:rsidRDefault="004163F2">
      <w:r>
        <w:separator/>
      </w:r>
    </w:p>
  </w:footnote>
  <w:footnote w:type="continuationSeparator" w:id="0">
    <w:p w:rsidR="004163F2" w:rsidRDefault="00416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4163F2">
    <w:pPr>
      <w:pStyle w:val="Header"/>
    </w:pPr>
    <w:r>
      <w:t>Katalog propisa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4163F2">
    <w:pPr>
      <w:pStyle w:val="Header"/>
    </w:pPr>
    <w:r>
      <w:t>Katalog propisa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239"/>
    <w:rsid w:val="003B5239"/>
    <w:rsid w:val="0041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7AF239C-47BB-40D5-B2A5-9B2ADE2D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99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2509</Words>
  <Characters>14304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</vt:lpstr>
    </vt:vector>
  </TitlesOfParts>
  <Company/>
  <LinksUpToDate>false</LinksUpToDate>
  <CharactersWithSpaces>16780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</dc:title>
  <dc:subject></dc:subject>
  <dc:creator></dc:creator>
  <cp:keywords/>
  <dc:description/>
  <cp:lastModifiedBy>Tamara Djurovic</cp:lastModifiedBy>
  <cp:revision>2</cp:revision>
  <dcterms:created xsi:type="dcterms:W3CDTF">2026-08-26T22:55:00Z</dcterms:created>
  <dcterms:modified xsi:type="dcterms:W3CDTF">2026-08-26T22:55:00Z</dcterms:modified>
</cp:coreProperties>
</file>