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2411331"/>
    <w:bookmarkStart w:id="1" w:name="_Hlk158708827"/>
    <w:bookmarkStart w:id="2" w:name="_GoBack"/>
    <w:bookmarkEnd w:id="2"/>
    <w:p w14:paraId="1DCBCF7E" w14:textId="77777777" w:rsidR="00A17CDA" w:rsidRPr="00806416" w:rsidRDefault="006B4885" w:rsidP="00956E96">
      <w:pPr>
        <w:spacing w:before="5"/>
        <w:rPr>
          <w:rFonts w:ascii="Calibri" w:eastAsia="Times New Roman" w:hAnsi="Calibri" w:cs="Calibri"/>
          <w:color w:val="FFFFFF"/>
          <w:sz w:val="20"/>
          <w:szCs w:val="20"/>
          <w:lang w:val="en-GB"/>
        </w:rPr>
      </w:pPr>
      <w:r w:rsidRPr="00806416">
        <w:rPr>
          <w:rFonts w:ascii="Calibri" w:eastAsia="Times New Roman" w:hAnsi="Calibri" w:cs="Calibri"/>
          <w:noProof/>
          <w:color w:val="FFFFFF"/>
          <w:sz w:val="20"/>
          <w:szCs w:val="20"/>
        </w:rPr>
        <mc:AlternateContent>
          <mc:Choice Requires="wpg">
            <w:drawing>
              <wp:anchor distT="0" distB="0" distL="114300" distR="114300" simplePos="0" relativeHeight="251660288" behindDoc="1" locked="0" layoutInCell="1" allowOverlap="1" wp14:anchorId="055CAFA7" wp14:editId="4FCB426E">
                <wp:simplePos x="0" y="0"/>
                <wp:positionH relativeFrom="page">
                  <wp:align>center</wp:align>
                </wp:positionH>
                <wp:positionV relativeFrom="page">
                  <wp:align>bottom</wp:align>
                </wp:positionV>
                <wp:extent cx="7658316" cy="10833100"/>
                <wp:effectExtent l="0" t="0" r="0" b="6350"/>
                <wp:wrapNone/>
                <wp:docPr id="13" name="Group 8"/>
                <wp:cNvGraphicFramePr/>
                <a:graphic xmlns:a="http://schemas.openxmlformats.org/drawingml/2006/main">
                  <a:graphicData uri="http://schemas.microsoft.com/office/word/2010/wordprocessingGroup">
                    <wpg:wgp>
                      <wpg:cNvGrpSpPr/>
                      <wpg:grpSpPr>
                        <a:xfrm>
                          <a:off x="0" y="0"/>
                          <a:ext cx="7658316" cy="10833100"/>
                          <a:chOff x="-1" y="0"/>
                          <a:chExt cx="11941" cy="16838"/>
                        </a:xfrm>
                      </wpg:grpSpPr>
                      <pic:pic xmlns:pic="http://schemas.openxmlformats.org/drawingml/2006/picture">
                        <pic:nvPicPr>
                          <pic:cNvPr id="14" name="Picture 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10" y="0"/>
                            <a:ext cx="11895" cy="2779"/>
                          </a:xfrm>
                          <a:prstGeom prst="rect">
                            <a:avLst/>
                          </a:prstGeom>
                          <a:noFill/>
                          <a:extLst>
                            <a:ext uri="{909E8E84-426E-40DD-AFC4-6F175D3DCCD1}">
                              <a14:hiddenFill xmlns:a14="http://schemas.microsoft.com/office/drawing/2010/main">
                                <a:solidFill>
                                  <a:srgbClr val="FFFFFF"/>
                                </a:solidFill>
                              </a14:hiddenFill>
                            </a:ext>
                          </a:extLst>
                        </pic:spPr>
                      </pic:pic>
                      <wpg:grpSp>
                        <wpg:cNvPr id="15" name="Group 10"/>
                        <wpg:cNvGrpSpPr/>
                        <wpg:grpSpPr>
                          <a:xfrm>
                            <a:off x="-1" y="3685"/>
                            <a:ext cx="11941" cy="13153"/>
                            <a:chOff x="-1" y="3685"/>
                            <a:chExt cx="11941" cy="13153"/>
                          </a:xfrm>
                        </wpg:grpSpPr>
                        <wps:wsp>
                          <wps:cNvPr id="16" name="Freeform 11"/>
                          <wps:cNvSpPr/>
                          <wps:spPr bwMode="auto">
                            <a:xfrm>
                              <a:off x="-1" y="3685"/>
                              <a:ext cx="11941" cy="13153"/>
                            </a:xfrm>
                            <a:custGeom>
                              <a:avLst/>
                              <a:gdLst>
                                <a:gd name="T0" fmla="*/ 0 w 11906"/>
                                <a:gd name="T1" fmla="+- 0 16838 3685"/>
                                <a:gd name="T2" fmla="*/ 16838 h 13153"/>
                                <a:gd name="T3" fmla="*/ 11905 w 11906"/>
                                <a:gd name="T4" fmla="+- 0 16838 3685"/>
                                <a:gd name="T5" fmla="*/ 16838 h 13153"/>
                                <a:gd name="T6" fmla="*/ 11905 w 11906"/>
                                <a:gd name="T7" fmla="+- 0 3685 3685"/>
                                <a:gd name="T8" fmla="*/ 3685 h 13153"/>
                                <a:gd name="T9" fmla="*/ 0 w 11906"/>
                                <a:gd name="T10" fmla="+- 0 3685 3685"/>
                                <a:gd name="T11" fmla="*/ 3685 h 13153"/>
                                <a:gd name="T12" fmla="*/ 0 w 11906"/>
                                <a:gd name="T13" fmla="+- 0 16838 3685"/>
                                <a:gd name="T14" fmla="*/ 16838 h 13153"/>
                              </a:gdLst>
                              <a:ahLst/>
                              <a:cxnLst>
                                <a:cxn ang="0">
                                  <a:pos x="T0" y="T2"/>
                                </a:cxn>
                                <a:cxn ang="0">
                                  <a:pos x="T3" y="T5"/>
                                </a:cxn>
                                <a:cxn ang="0">
                                  <a:pos x="T6" y="T8"/>
                                </a:cxn>
                                <a:cxn ang="0">
                                  <a:pos x="T9" y="T11"/>
                                </a:cxn>
                                <a:cxn ang="0">
                                  <a:pos x="T12" y="T14"/>
                                </a:cxn>
                              </a:cxnLst>
                              <a:rect l="0" t="0" r="r" b="b"/>
                              <a:pathLst>
                                <a:path w="11906" h="13153">
                                  <a:moveTo>
                                    <a:pt x="0" y="13153"/>
                                  </a:moveTo>
                                  <a:lnTo>
                                    <a:pt x="11905" y="13153"/>
                                  </a:lnTo>
                                  <a:lnTo>
                                    <a:pt x="11905" y="0"/>
                                  </a:lnTo>
                                  <a:lnTo>
                                    <a:pt x="0" y="0"/>
                                  </a:lnTo>
                                  <a:lnTo>
                                    <a:pt x="0" y="13153"/>
                                  </a:lnTo>
                                  <a:close/>
                                </a:path>
                              </a:pathLst>
                            </a:custGeom>
                            <a:solidFill>
                              <a:srgbClr val="2F2F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grpSp>
                        <wpg:cNvPr id="21" name="Group 12"/>
                        <wpg:cNvGrpSpPr/>
                        <wpg:grpSpPr>
                          <a:xfrm>
                            <a:off x="0" y="2789"/>
                            <a:ext cx="11906" cy="896"/>
                            <a:chOff x="0" y="2789"/>
                            <a:chExt cx="11906" cy="896"/>
                          </a:xfrm>
                        </wpg:grpSpPr>
                        <wps:wsp>
                          <wps:cNvPr id="22" name="Freeform 13"/>
                          <wps:cNvSpPr/>
                          <wps:spPr bwMode="auto">
                            <a:xfrm>
                              <a:off x="0" y="2789"/>
                              <a:ext cx="11906" cy="896"/>
                            </a:xfrm>
                            <a:custGeom>
                              <a:avLst/>
                              <a:gdLst>
                                <a:gd name="T0" fmla="*/ 0 w 11906"/>
                                <a:gd name="T1" fmla="+- 0 3685 2789"/>
                                <a:gd name="T2" fmla="*/ 3685 h 896"/>
                                <a:gd name="T3" fmla="*/ 11905 w 11906"/>
                                <a:gd name="T4" fmla="+- 0 3685 2789"/>
                                <a:gd name="T5" fmla="*/ 3685 h 896"/>
                                <a:gd name="T6" fmla="*/ 11905 w 11906"/>
                                <a:gd name="T7" fmla="+- 0 2789 2789"/>
                                <a:gd name="T8" fmla="*/ 2789 h 896"/>
                                <a:gd name="T9" fmla="*/ 0 w 11906"/>
                                <a:gd name="T10" fmla="+- 0 2789 2789"/>
                                <a:gd name="T11" fmla="*/ 2789 h 896"/>
                                <a:gd name="T12" fmla="*/ 0 w 11906"/>
                                <a:gd name="T13" fmla="+- 0 3685 2789"/>
                                <a:gd name="T14" fmla="*/ 3685 h 896"/>
                              </a:gdLst>
                              <a:ahLst/>
                              <a:cxnLst>
                                <a:cxn ang="0">
                                  <a:pos x="T0" y="T2"/>
                                </a:cxn>
                                <a:cxn ang="0">
                                  <a:pos x="T3" y="T5"/>
                                </a:cxn>
                                <a:cxn ang="0">
                                  <a:pos x="T6" y="T8"/>
                                </a:cxn>
                                <a:cxn ang="0">
                                  <a:pos x="T9" y="T11"/>
                                </a:cxn>
                                <a:cxn ang="0">
                                  <a:pos x="T12" y="T14"/>
                                </a:cxn>
                              </a:cxnLst>
                              <a:rect l="0" t="0" r="r" b="b"/>
                              <a:pathLst>
                                <a:path w="11906" h="896">
                                  <a:moveTo>
                                    <a:pt x="0" y="896"/>
                                  </a:moveTo>
                                  <a:lnTo>
                                    <a:pt x="11905" y="896"/>
                                  </a:lnTo>
                                  <a:lnTo>
                                    <a:pt x="11905" y="0"/>
                                  </a:lnTo>
                                  <a:lnTo>
                                    <a:pt x="0" y="0"/>
                                  </a:lnTo>
                                  <a:lnTo>
                                    <a:pt x="0" y="896"/>
                                  </a:lnTo>
                                  <a:close/>
                                </a:path>
                              </a:pathLst>
                            </a:custGeom>
                            <a:solidFill>
                              <a:srgbClr val="FED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5524A4" id="Group 8" o:spid="_x0000_s1026" style="position:absolute;margin-left:0;margin-top:0;width:603pt;height:853pt;z-index:-251656192;mso-position-horizontal:center;mso-position-horizontal-relative:page;mso-position-vertical:bottom;mso-position-vertical-relative:page" coordorigin="-1" coordsize="11941,168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0;width:11895;height:2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">
                  <v:imagedata r:id="rId9" o:title=""/>
                </v:shape>
                <v:group id="Group 10" o:spid="_x0000_s1028" style="position:absolute;left:-1;top:3685;width:11941;height:13153" coordorigin="-1,3685" coordsize="11941,1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 o:spid="_x0000_s1029" style="position:absolute;left:-1;top:3685;width:11941;height:13153;visibility:visible;mso-wrap-style:square;v-text-anchor:top" coordsize="11906,1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" path="m,13153r11905,l11905,,,,,13153xe" fillcolor="#2f2f81" stroked="f">
                    <v:path arrowok="t" o:connecttype="custom" o:connectlocs="0,16838;11940,16838;11940,3685;0,3685;0,16838" o:connectangles="0,0,0,0,0"/>
                  </v:shape>
                </v:group>
                <v:group id="Group 12" o:spid="_x0000_s1030" style="position:absolute;top:2789;width:11906;height:896" coordorigin=",2789" coordsize="1190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31" style="position:absolute;top:2789;width:11906;height:896;visibility:visible;mso-wrap-style:square;v-text-anchor:top" coordsize="1190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" path="m,896r11905,l11905,,,,,896xe" fillcolor="#fed600" stroked="f">
                    <v:path arrowok="t" o:connecttype="custom" o:connectlocs="0,3685;11905,3685;11905,2789;0,2789;0,3685" o:connectangles="0,0,0,0,0"/>
                  </v:shape>
                </v:group>
                <w10:wrap anchorx="page" anchory="page"/>
              </v:group>
            </w:pict>
          </mc:Fallback>
        </mc:AlternateContent>
      </w:r>
      <w:r w:rsidR="00462FA2" w:rsidRPr="00806416">
        <w:rPr>
          <w:rFonts w:ascii="Calibri" w:eastAsia="Times New Roman" w:hAnsi="Calibri" w:cs="Calibri"/>
          <w:color w:val="FFFFFF"/>
          <w:sz w:val="20"/>
          <w:szCs w:val="20"/>
          <w:lang w:val="en-GB"/>
        </w:rPr>
        <w:t xml:space="preserve"> </w:t>
      </w:r>
      <w:r w:rsidR="00A619F7" w:rsidRPr="00806416">
        <w:rPr>
          <w:rFonts w:ascii="Calibri" w:eastAsia="Times New Roman" w:hAnsi="Calibri" w:cs="Calibri"/>
          <w:color w:val="FFFFFF"/>
          <w:sz w:val="20"/>
          <w:szCs w:val="20"/>
          <w:lang w:val="en-GB"/>
        </w:rPr>
        <w:t xml:space="preserve"> </w:t>
      </w:r>
    </w:p>
    <w:p w14:paraId="2EE3CACC" w14:textId="77777777" w:rsidR="00956E96" w:rsidRPr="00806416" w:rsidRDefault="00956E96" w:rsidP="00956E96">
      <w:pPr>
        <w:spacing w:before="5"/>
        <w:rPr>
          <w:rFonts w:ascii="Calibri" w:eastAsia="Times New Roman" w:hAnsi="Calibri" w:cs="Calibri"/>
          <w:color w:val="FFFFFF"/>
          <w:sz w:val="20"/>
          <w:szCs w:val="20"/>
          <w:lang w:val="en-GB"/>
        </w:rPr>
      </w:pPr>
    </w:p>
    <w:p w14:paraId="73E7CC86" w14:textId="77777777" w:rsidR="00956E96" w:rsidRPr="00806416" w:rsidRDefault="00956E96" w:rsidP="00956E96">
      <w:pPr>
        <w:spacing w:before="5"/>
        <w:rPr>
          <w:rFonts w:ascii="Calibri" w:eastAsia="Times New Roman" w:hAnsi="Calibri" w:cs="Calibri"/>
          <w:color w:val="FFFFFF"/>
          <w:sz w:val="20"/>
          <w:szCs w:val="20"/>
          <w:lang w:val="en-GB"/>
        </w:rPr>
      </w:pPr>
    </w:p>
    <w:p w14:paraId="1E9E1769" w14:textId="77777777" w:rsidR="00956E96" w:rsidRPr="00806416" w:rsidRDefault="00956E96" w:rsidP="00956E96">
      <w:pPr>
        <w:spacing w:before="5"/>
        <w:rPr>
          <w:rFonts w:ascii="Calibri" w:eastAsia="Times New Roman" w:hAnsi="Calibri" w:cs="Calibri"/>
          <w:color w:val="FFFFFF"/>
          <w:sz w:val="20"/>
          <w:szCs w:val="20"/>
          <w:lang w:val="en-GB"/>
        </w:rPr>
      </w:pPr>
    </w:p>
    <w:p w14:paraId="31F4CBD2" w14:textId="77777777" w:rsidR="00956E96" w:rsidRPr="00806416" w:rsidRDefault="00956E96" w:rsidP="00956E96">
      <w:pPr>
        <w:spacing w:before="5"/>
        <w:rPr>
          <w:rFonts w:ascii="Calibri" w:eastAsia="Times New Roman" w:hAnsi="Calibri" w:cs="Calibri"/>
          <w:color w:val="FFFFFF"/>
          <w:sz w:val="20"/>
          <w:szCs w:val="20"/>
          <w:lang w:val="en-GB"/>
        </w:rPr>
      </w:pPr>
    </w:p>
    <w:p w14:paraId="173C055E" w14:textId="77777777" w:rsidR="00956E96" w:rsidRPr="00806416" w:rsidRDefault="006B4885" w:rsidP="00956E96">
      <w:pPr>
        <w:spacing w:before="5"/>
        <w:rPr>
          <w:rFonts w:ascii="Calibri" w:eastAsia="Times New Roman" w:hAnsi="Calibri" w:cs="Calibri"/>
          <w:color w:val="FFFFFF"/>
          <w:sz w:val="20"/>
          <w:szCs w:val="20"/>
          <w:lang w:val="en-GB"/>
        </w:rPr>
      </w:pPr>
      <w:r w:rsidRPr="00806416">
        <w:rPr>
          <w:rFonts w:ascii="Calibri" w:eastAsia="Times New Roman" w:hAnsi="Calibri" w:cs="Calibri"/>
          <w:noProof/>
          <w:color w:val="FFFFFF"/>
          <w:sz w:val="20"/>
          <w:szCs w:val="20"/>
        </w:rPr>
        <mc:AlternateContent>
          <mc:Choice Requires="wps">
            <w:drawing>
              <wp:anchor distT="0" distB="0" distL="114300" distR="114300" simplePos="0" relativeHeight="251658240" behindDoc="0" locked="0" layoutInCell="1" allowOverlap="1" wp14:anchorId="43C0489B" wp14:editId="42AE498F">
                <wp:simplePos x="0" y="0"/>
                <wp:positionH relativeFrom="margin">
                  <wp:posOffset>-298450</wp:posOffset>
                </wp:positionH>
                <wp:positionV relativeFrom="paragraph">
                  <wp:posOffset>208915</wp:posOffset>
                </wp:positionV>
                <wp:extent cx="6667500" cy="373380"/>
                <wp:effectExtent l="0" t="0" r="0" b="762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876"/>
                              </a:solidFill>
                              <a:miter lim="800000"/>
                              <a:headEnd/>
                              <a:tailEnd/>
                            </a14:hiddenLine>
                          </a:ext>
                        </a:extLst>
                      </wps:spPr>
                      <wps:txbx>
                        <w:txbxContent>
                          <w:p w14:paraId="52CAD24A" w14:textId="77777777" w:rsidR="00357E0A" w:rsidRPr="00FC0D49" w:rsidRDefault="00357E0A" w:rsidP="007B6E71">
                            <w:pPr>
                              <w:jc w:val="center"/>
                              <w:rPr>
                                <w:rFonts w:ascii="Helvetica" w:hAnsi="Helvetica"/>
                                <w:b/>
                                <w:color w:val="000080"/>
                                <w:sz w:val="28"/>
                              </w:rPr>
                            </w:pPr>
                            <w:r>
                              <w:rPr>
                                <w:rFonts w:ascii="Helvetica" w:hAnsi="Helvetica"/>
                                <w:b/>
                                <w:color w:val="000080"/>
                                <w:sz w:val="28"/>
                              </w:rPr>
                              <w:t>Program Evropske unije IPA 2021 za Crnu Goru</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C0489B" id="_x0000_t202" coordsize="21600,21600" o:spt="202" path="m,l,21600r21600,l21600,xe">
                <v:stroke joinstyle="miter"/>
                <v:path gradientshapeok="t" o:connecttype="rect"/>
              </v:shapetype>
              <v:shape id="Text Box 7" o:spid="_x0000_s1026" type="#_x0000_t202" style="position:absolute;margin-left:-23.5pt;margin-top:16.45pt;width:52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" filled="f" stroked="f" strokecolor="#003876">
                <v:textbox>
                  <w:txbxContent>
                    <w:p w14:paraId="52CAD24A" w14:textId="77777777" w:rsidR="00357E0A" w:rsidRPr="00FC0D49" w:rsidRDefault="00357E0A" w:rsidP="007B6E71">
                      <w:pPr>
                        <w:jc w:val="center"/>
                        <w:rPr>
                          <w:rFonts w:ascii="Helvetica" w:hAnsi="Helvetica"/>
                          <w:b/>
                          <w:color w:val="000080"/>
                          <w:sz w:val="28"/>
                        </w:rPr>
                      </w:pPr>
                      <w:r>
                        <w:rPr>
                          <w:rFonts w:ascii="Helvetica" w:hAnsi="Helvetica"/>
                          <w:b/>
                          <w:color w:val="000080"/>
                          <w:sz w:val="28"/>
                        </w:rPr>
                        <w:t xml:space="preserve">Program </w:t>
                      </w:r>
                      <w:proofErr w:type="spellStart"/>
                      <w:r>
                        <w:rPr>
                          <w:rFonts w:ascii="Helvetica" w:hAnsi="Helvetica"/>
                          <w:b/>
                          <w:color w:val="000080"/>
                          <w:sz w:val="28"/>
                        </w:rPr>
                        <w:t>Evropske</w:t>
                      </w:r>
                      <w:proofErr w:type="spellEnd"/>
                      <w:r>
                        <w:rPr>
                          <w:rFonts w:ascii="Helvetica" w:hAnsi="Helvetica"/>
                          <w:b/>
                          <w:color w:val="000080"/>
                          <w:sz w:val="28"/>
                        </w:rPr>
                        <w:t xml:space="preserve"> </w:t>
                      </w:r>
                      <w:proofErr w:type="spellStart"/>
                      <w:r>
                        <w:rPr>
                          <w:rFonts w:ascii="Helvetica" w:hAnsi="Helvetica"/>
                          <w:b/>
                          <w:color w:val="000080"/>
                          <w:sz w:val="28"/>
                        </w:rPr>
                        <w:t>unije</w:t>
                      </w:r>
                      <w:proofErr w:type="spellEnd"/>
                      <w:r>
                        <w:rPr>
                          <w:rFonts w:ascii="Helvetica" w:hAnsi="Helvetica"/>
                          <w:b/>
                          <w:color w:val="000080"/>
                          <w:sz w:val="28"/>
                        </w:rPr>
                        <w:t xml:space="preserve"> IPA 2021 za </w:t>
                      </w:r>
                      <w:proofErr w:type="spellStart"/>
                      <w:r>
                        <w:rPr>
                          <w:rFonts w:ascii="Helvetica" w:hAnsi="Helvetica"/>
                          <w:b/>
                          <w:color w:val="000080"/>
                          <w:sz w:val="28"/>
                        </w:rPr>
                        <w:t>Crnu</w:t>
                      </w:r>
                      <w:proofErr w:type="spellEnd"/>
                      <w:r>
                        <w:rPr>
                          <w:rFonts w:ascii="Helvetica" w:hAnsi="Helvetica"/>
                          <w:b/>
                          <w:color w:val="000080"/>
                          <w:sz w:val="28"/>
                        </w:rPr>
                        <w:t xml:space="preserve"> Goru</w:t>
                      </w:r>
                    </w:p>
                  </w:txbxContent>
                </v:textbox>
                <w10:wrap anchorx="margin"/>
              </v:shape>
            </w:pict>
          </mc:Fallback>
        </mc:AlternateContent>
      </w:r>
    </w:p>
    <w:p w14:paraId="74A6A4F6" w14:textId="77777777" w:rsidR="00956E96" w:rsidRPr="00806416" w:rsidRDefault="00956E96" w:rsidP="00956E96">
      <w:pPr>
        <w:spacing w:before="5"/>
        <w:rPr>
          <w:rFonts w:ascii="Calibri" w:eastAsia="Times New Roman" w:hAnsi="Calibri" w:cs="Calibri"/>
          <w:color w:val="FFFFFF"/>
          <w:sz w:val="20"/>
          <w:szCs w:val="20"/>
          <w:lang w:val="en-GB"/>
        </w:rPr>
      </w:pPr>
    </w:p>
    <w:p w14:paraId="38136BF3" w14:textId="77777777" w:rsidR="00956E96" w:rsidRPr="00806416" w:rsidRDefault="00956E96" w:rsidP="00956E96">
      <w:pPr>
        <w:spacing w:before="5"/>
        <w:rPr>
          <w:rFonts w:ascii="Calibri" w:eastAsia="Times New Roman" w:hAnsi="Calibri" w:cs="Calibri"/>
          <w:color w:val="FFFFFF"/>
          <w:sz w:val="20"/>
          <w:szCs w:val="20"/>
          <w:lang w:val="en-GB"/>
        </w:rPr>
      </w:pPr>
    </w:p>
    <w:p w14:paraId="5C212969" w14:textId="77777777" w:rsidR="00956E96" w:rsidRPr="00806416" w:rsidRDefault="00956E96" w:rsidP="00956E96">
      <w:pPr>
        <w:spacing w:before="5"/>
        <w:rPr>
          <w:rFonts w:ascii="Calibri" w:eastAsia="Times New Roman" w:hAnsi="Calibri" w:cs="Calibri"/>
          <w:color w:val="FFFFFF"/>
          <w:sz w:val="20"/>
          <w:szCs w:val="20"/>
          <w:lang w:val="en-GB"/>
        </w:rPr>
      </w:pPr>
    </w:p>
    <w:p w14:paraId="7F3E7CB4" w14:textId="77777777" w:rsidR="00A17CDA" w:rsidRPr="00806416" w:rsidRDefault="00A17CDA">
      <w:pPr>
        <w:rPr>
          <w:rFonts w:ascii="Calibri" w:eastAsia="Times New Roman" w:hAnsi="Calibri" w:cs="Calibri"/>
          <w:color w:val="FFFFFF"/>
          <w:sz w:val="20"/>
          <w:szCs w:val="20"/>
          <w:lang w:val="en-GB"/>
        </w:rPr>
      </w:pPr>
    </w:p>
    <w:p w14:paraId="1B43043F" w14:textId="77777777" w:rsidR="00A17CDA" w:rsidRPr="00806416" w:rsidRDefault="00A17CDA">
      <w:pPr>
        <w:rPr>
          <w:rFonts w:ascii="Calibri" w:eastAsia="Times New Roman" w:hAnsi="Calibri" w:cs="Calibri"/>
          <w:color w:val="FFFFFF"/>
          <w:sz w:val="20"/>
          <w:szCs w:val="20"/>
          <w:lang w:val="en-GB"/>
        </w:rPr>
      </w:pPr>
    </w:p>
    <w:p w14:paraId="7506AC4A" w14:textId="77777777" w:rsidR="00A17CDA" w:rsidRPr="00806416" w:rsidRDefault="00A17CDA">
      <w:pPr>
        <w:rPr>
          <w:rFonts w:ascii="Calibri" w:eastAsia="Times New Roman" w:hAnsi="Calibri" w:cs="Calibri"/>
          <w:color w:val="FFFFFF"/>
          <w:sz w:val="20"/>
          <w:szCs w:val="20"/>
          <w:lang w:val="en-GB"/>
        </w:rPr>
      </w:pPr>
    </w:p>
    <w:p w14:paraId="1C0C970F" w14:textId="77777777" w:rsidR="00A17CDA" w:rsidRPr="00806416" w:rsidRDefault="00A17CDA">
      <w:pPr>
        <w:rPr>
          <w:rFonts w:ascii="Calibri" w:eastAsia="Times New Roman" w:hAnsi="Calibri" w:cs="Calibri"/>
          <w:color w:val="FFFFFF"/>
          <w:sz w:val="20"/>
          <w:szCs w:val="20"/>
          <w:lang w:val="en-GB"/>
        </w:rPr>
      </w:pPr>
    </w:p>
    <w:p w14:paraId="2A0BDDD0" w14:textId="77777777" w:rsidR="00A17CDA" w:rsidRPr="00806416" w:rsidRDefault="00A17CDA">
      <w:pPr>
        <w:rPr>
          <w:rFonts w:ascii="Calibri" w:eastAsia="Times New Roman" w:hAnsi="Calibri" w:cs="Calibri"/>
          <w:color w:val="FFFFFF"/>
          <w:sz w:val="20"/>
          <w:szCs w:val="20"/>
          <w:lang w:val="en-GB"/>
        </w:rPr>
      </w:pPr>
    </w:p>
    <w:p w14:paraId="2449335B" w14:textId="77777777" w:rsidR="00A17CDA" w:rsidRPr="00806416" w:rsidRDefault="00A17CDA">
      <w:pPr>
        <w:rPr>
          <w:rFonts w:ascii="Calibri" w:eastAsia="Times New Roman" w:hAnsi="Calibri" w:cs="Calibri"/>
          <w:color w:val="FFFFFF"/>
          <w:sz w:val="20"/>
          <w:szCs w:val="20"/>
          <w:lang w:val="en-GB"/>
        </w:rPr>
      </w:pPr>
    </w:p>
    <w:p w14:paraId="2743E5C7" w14:textId="77777777" w:rsidR="00A17CDA" w:rsidRPr="00806416" w:rsidRDefault="00A17CDA">
      <w:pPr>
        <w:rPr>
          <w:rFonts w:ascii="Calibri" w:eastAsia="Times New Roman" w:hAnsi="Calibri" w:cs="Calibri"/>
          <w:color w:val="FFFFFF"/>
          <w:sz w:val="20"/>
          <w:szCs w:val="20"/>
          <w:lang w:val="en-GB"/>
        </w:rPr>
      </w:pPr>
    </w:p>
    <w:p w14:paraId="72D2D436" w14:textId="77777777" w:rsidR="00A17CDA" w:rsidRPr="00806416" w:rsidRDefault="00A17CDA">
      <w:pPr>
        <w:rPr>
          <w:rFonts w:ascii="Calibri" w:eastAsia="Times New Roman" w:hAnsi="Calibri" w:cs="Calibri"/>
          <w:color w:val="FFFFFF"/>
          <w:sz w:val="20"/>
          <w:szCs w:val="20"/>
          <w:lang w:val="en-GB"/>
        </w:rPr>
      </w:pPr>
    </w:p>
    <w:p w14:paraId="1D24226A" w14:textId="77777777" w:rsidR="00A17CDA" w:rsidRPr="00806416" w:rsidRDefault="00A17CDA">
      <w:pPr>
        <w:rPr>
          <w:rFonts w:ascii="Calibri" w:eastAsia="Times New Roman" w:hAnsi="Calibri" w:cs="Calibri"/>
          <w:color w:val="FFFFFF"/>
          <w:sz w:val="20"/>
          <w:szCs w:val="20"/>
          <w:lang w:val="en-GB"/>
        </w:rPr>
      </w:pPr>
    </w:p>
    <w:p w14:paraId="0E490DA9" w14:textId="77777777" w:rsidR="00A17CDA" w:rsidRPr="00806416" w:rsidRDefault="00A17CDA">
      <w:pPr>
        <w:rPr>
          <w:rFonts w:ascii="Calibri" w:eastAsia="Times New Roman" w:hAnsi="Calibri" w:cs="Calibri"/>
          <w:color w:val="FFFFFF"/>
          <w:sz w:val="20"/>
          <w:szCs w:val="20"/>
          <w:lang w:val="en-GB"/>
        </w:rPr>
      </w:pPr>
    </w:p>
    <w:p w14:paraId="239DB502" w14:textId="77777777" w:rsidR="00A17CDA" w:rsidRPr="00806416" w:rsidRDefault="006B4885">
      <w:pPr>
        <w:rPr>
          <w:rFonts w:ascii="Calibri" w:eastAsia="Times New Roman" w:hAnsi="Calibri" w:cs="Calibri"/>
          <w:color w:val="FFFFFF"/>
          <w:sz w:val="20"/>
          <w:szCs w:val="20"/>
          <w:lang w:val="en-GB"/>
        </w:rPr>
      </w:pPr>
      <w:r w:rsidRPr="00806416">
        <w:rPr>
          <w:rFonts w:ascii="Calibri" w:eastAsia="Times New Roman" w:hAnsi="Calibri" w:cs="Calibri"/>
          <w:noProof/>
          <w:color w:val="FFFFFF"/>
          <w:sz w:val="20"/>
          <w:szCs w:val="20"/>
        </w:rPr>
        <mc:AlternateContent>
          <mc:Choice Requires="wps">
            <w:drawing>
              <wp:anchor distT="0" distB="0" distL="114300" distR="114300" simplePos="0" relativeHeight="251662336" behindDoc="1" locked="0" layoutInCell="1" allowOverlap="1" wp14:anchorId="3348D854" wp14:editId="0C9FDF24">
                <wp:simplePos x="0" y="0"/>
                <wp:positionH relativeFrom="margin">
                  <wp:posOffset>102870</wp:posOffset>
                </wp:positionH>
                <wp:positionV relativeFrom="paragraph">
                  <wp:posOffset>1905</wp:posOffset>
                </wp:positionV>
                <wp:extent cx="5760085" cy="1674055"/>
                <wp:effectExtent l="0" t="0" r="18415" b="1524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740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B1FEFC2" w14:textId="77777777" w:rsidR="00357E0A" w:rsidRPr="00FF6A6D" w:rsidRDefault="00357E0A" w:rsidP="007B6E71">
                            <w:pPr>
                              <w:jc w:val="center"/>
                              <w:rPr>
                                <w:b/>
                                <w:color w:val="FFFFFF"/>
                                <w:sz w:val="36"/>
                                <w:szCs w:val="32"/>
                                <w:lang w:val="en-GB"/>
                              </w:rPr>
                            </w:pPr>
                          </w:p>
                          <w:p w14:paraId="3E5988B9" w14:textId="77777777" w:rsidR="002D1D36" w:rsidRDefault="002D1D36" w:rsidP="002D1D36">
                            <w:pPr>
                              <w:jc w:val="center"/>
                              <w:rPr>
                                <w:b/>
                                <w:color w:val="FFFFFF"/>
                                <w:sz w:val="36"/>
                                <w:szCs w:val="32"/>
                                <w:lang w:val="en-GB"/>
                              </w:rPr>
                            </w:pPr>
                            <w:r w:rsidRPr="002D1D36">
                              <w:rPr>
                                <w:b/>
                                <w:color w:val="FFFFFF"/>
                                <w:sz w:val="36"/>
                                <w:szCs w:val="32"/>
                                <w:lang w:val="en-GB"/>
                              </w:rPr>
                              <w:t>Akcioni Plan Za Nenamjerno Unošenje Invazivnih Stranih Vrsta- Slijepi Putnici</w:t>
                            </w:r>
                          </w:p>
                          <w:p w14:paraId="184D3584" w14:textId="0BDEE672" w:rsidR="002D1D36" w:rsidRPr="002D1D36" w:rsidRDefault="002D1D36" w:rsidP="002D1D36">
                            <w:pPr>
                              <w:jc w:val="center"/>
                              <w:rPr>
                                <w:b/>
                                <w:color w:val="FFFFFF"/>
                                <w:sz w:val="36"/>
                                <w:szCs w:val="32"/>
                                <w:lang w:val="en-GB"/>
                              </w:rPr>
                            </w:pPr>
                            <w:r w:rsidRPr="002D1D36">
                              <w:rPr>
                                <w:b/>
                                <w:color w:val="FFFFFF"/>
                                <w:sz w:val="36"/>
                                <w:szCs w:val="32"/>
                                <w:lang w:val="en-GB"/>
                              </w:rPr>
                              <w:t>(Brod/Čamac I Ribolovna Oprema)</w:t>
                            </w:r>
                          </w:p>
                          <w:p w14:paraId="433DD917" w14:textId="2C51CBFF" w:rsidR="00357E0A" w:rsidRPr="00FF6A6D" w:rsidRDefault="00357E0A" w:rsidP="007B6E71">
                            <w:pPr>
                              <w:jc w:val="center"/>
                              <w:rPr>
                                <w:b/>
                                <w:color w:val="FFFFFF"/>
                                <w:sz w:val="36"/>
                                <w:szCs w:val="32"/>
                                <w:lang w:val="en-GB"/>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48D854" id="_x0000_t202" coordsize="21600,21600" o:spt="202" path="m,l,21600r21600,l21600,xe">
                <v:stroke joinstyle="miter"/>
                <v:path gradientshapeok="t" o:connecttype="rect"/>
              </v:shapetype>
              <v:shape id="Text Box 4" o:spid="_x0000_s1027" type="#_x0000_t202" style="position:absolute;margin-left:8.1pt;margin-top:.15pt;width:453.55pt;height:131.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" filled="f" strokecolor="white">
                <v:textbox>
                  <w:txbxContent>
                    <w:p w14:paraId="6B1FEFC2" w14:textId="77777777" w:rsidR="00357E0A" w:rsidRPr="00FF6A6D" w:rsidRDefault="00357E0A" w:rsidP="007B6E71">
                      <w:pPr>
                        <w:jc w:val="center"/>
                        <w:rPr>
                          <w:b/>
                          <w:color w:val="FFFFFF"/>
                          <w:sz w:val="36"/>
                          <w:szCs w:val="32"/>
                          <w:lang w:val="en-GB"/>
                        </w:rPr>
                      </w:pPr>
                    </w:p>
                    <w:p w14:paraId="3E5988B9" w14:textId="77777777" w:rsidR="002D1D36" w:rsidRDefault="002D1D36" w:rsidP="002D1D36">
                      <w:pPr>
                        <w:jc w:val="center"/>
                        <w:rPr>
                          <w:b/>
                          <w:color w:val="FFFFFF"/>
                          <w:sz w:val="36"/>
                          <w:szCs w:val="32"/>
                          <w:lang w:val="en-GB"/>
                        </w:rPr>
                      </w:pPr>
                      <w:r w:rsidRPr="002D1D36">
                        <w:rPr>
                          <w:b/>
                          <w:color w:val="FFFFFF"/>
                          <w:sz w:val="36"/>
                          <w:szCs w:val="32"/>
                          <w:lang w:val="en-GB"/>
                        </w:rPr>
                        <w:t>Akcioni Plan Za Nenamjerno Unošenje Invazivnih Stranih Vrsta- Slijepi Putnici</w:t>
                      </w:r>
                    </w:p>
                    <w:p w14:paraId="184D3584" w14:textId="0BDEE672" w:rsidR="002D1D36" w:rsidRPr="002D1D36" w:rsidRDefault="002D1D36" w:rsidP="002D1D36">
                      <w:pPr>
                        <w:jc w:val="center"/>
                        <w:rPr>
                          <w:b/>
                          <w:color w:val="FFFFFF"/>
                          <w:sz w:val="36"/>
                          <w:szCs w:val="32"/>
                          <w:lang w:val="en-GB"/>
                        </w:rPr>
                      </w:pPr>
                      <w:r w:rsidRPr="002D1D36">
                        <w:rPr>
                          <w:b/>
                          <w:color w:val="FFFFFF"/>
                          <w:sz w:val="36"/>
                          <w:szCs w:val="32"/>
                          <w:lang w:val="en-GB"/>
                        </w:rPr>
                        <w:t>(Brod/Čamac I Ribolovna Oprema)</w:t>
                      </w:r>
                    </w:p>
                    <w:p w14:paraId="433DD917" w14:textId="2C51CBFF" w:rsidR="00357E0A" w:rsidRPr="00FF6A6D" w:rsidRDefault="00357E0A" w:rsidP="007B6E71">
                      <w:pPr>
                        <w:jc w:val="center"/>
                        <w:rPr>
                          <w:b/>
                          <w:color w:val="FFFFFF"/>
                          <w:sz w:val="36"/>
                          <w:szCs w:val="32"/>
                          <w:lang w:val="en-GB"/>
                        </w:rPr>
                      </w:pPr>
                    </w:p>
                  </w:txbxContent>
                </v:textbox>
                <w10:wrap anchorx="margin"/>
              </v:shape>
            </w:pict>
          </mc:Fallback>
        </mc:AlternateContent>
      </w:r>
    </w:p>
    <w:p w14:paraId="7435D26F" w14:textId="77777777" w:rsidR="00A17CDA" w:rsidRPr="00806416" w:rsidRDefault="00A17CDA">
      <w:pPr>
        <w:rPr>
          <w:rFonts w:ascii="Calibri" w:eastAsia="Times New Roman" w:hAnsi="Calibri" w:cs="Calibri"/>
          <w:color w:val="FFFFFF"/>
          <w:sz w:val="20"/>
          <w:szCs w:val="20"/>
          <w:lang w:val="en-GB"/>
        </w:rPr>
      </w:pPr>
    </w:p>
    <w:p w14:paraId="4FD6DBD1" w14:textId="77777777" w:rsidR="00A17CDA" w:rsidRPr="00806416" w:rsidRDefault="00A17CDA">
      <w:pPr>
        <w:rPr>
          <w:rFonts w:ascii="Calibri" w:hAnsi="Calibri" w:cs="Calibri"/>
          <w:b/>
          <w:color w:val="FFFFFF"/>
          <w:sz w:val="36"/>
          <w:szCs w:val="32"/>
          <w:lang w:val="en-GB"/>
        </w:rPr>
      </w:pPr>
    </w:p>
    <w:p w14:paraId="00BBC58F" w14:textId="77777777" w:rsidR="00A17CDA" w:rsidRPr="00806416" w:rsidRDefault="00A17CDA">
      <w:pPr>
        <w:rPr>
          <w:rFonts w:ascii="Calibri" w:hAnsi="Calibri" w:cs="Calibri"/>
          <w:b/>
          <w:color w:val="FFFFFF"/>
          <w:sz w:val="36"/>
          <w:szCs w:val="32"/>
          <w:lang w:val="en-GB"/>
        </w:rPr>
      </w:pPr>
    </w:p>
    <w:p w14:paraId="3E96B041" w14:textId="77777777" w:rsidR="00ED0385" w:rsidRPr="00806416" w:rsidRDefault="006B4885" w:rsidP="000605B3">
      <w:pPr>
        <w:tabs>
          <w:tab w:val="left" w:pos="3576"/>
          <w:tab w:val="left" w:pos="7362"/>
        </w:tabs>
        <w:rPr>
          <w:rFonts w:ascii="Calibri" w:hAnsi="Calibri" w:cs="Calibri"/>
          <w:b/>
          <w:color w:val="FFFFFF"/>
          <w:sz w:val="36"/>
          <w:szCs w:val="32"/>
          <w:lang w:val="en-GB"/>
        </w:rPr>
      </w:pPr>
      <w:r w:rsidRPr="00806416">
        <w:rPr>
          <w:rFonts w:ascii="Calibri" w:hAnsi="Calibri" w:cs="Calibri"/>
          <w:b/>
          <w:color w:val="FFFFFF"/>
          <w:sz w:val="36"/>
          <w:szCs w:val="32"/>
          <w:lang w:val="en-GB"/>
        </w:rPr>
        <w:tab/>
      </w:r>
    </w:p>
    <w:p w14:paraId="35F47506" w14:textId="77777777" w:rsidR="00ED0385" w:rsidRPr="00806416" w:rsidRDefault="00ED0385">
      <w:pPr>
        <w:rPr>
          <w:rFonts w:ascii="Calibri" w:hAnsi="Calibri" w:cs="Calibri"/>
          <w:b/>
          <w:color w:val="FFFFFF"/>
          <w:sz w:val="36"/>
          <w:szCs w:val="32"/>
          <w:lang w:val="en-GB"/>
        </w:rPr>
      </w:pPr>
    </w:p>
    <w:p w14:paraId="7E3A2A16" w14:textId="77777777" w:rsidR="00ED0385" w:rsidRPr="00806416" w:rsidRDefault="00ED0385">
      <w:pPr>
        <w:rPr>
          <w:rFonts w:ascii="Calibri" w:hAnsi="Calibri" w:cs="Calibri"/>
          <w:b/>
          <w:color w:val="FFFFFF"/>
          <w:sz w:val="36"/>
          <w:szCs w:val="32"/>
          <w:lang w:val="en-GB"/>
        </w:rPr>
      </w:pPr>
    </w:p>
    <w:p w14:paraId="186D9611" w14:textId="77777777" w:rsidR="00ED0385" w:rsidRPr="00806416" w:rsidRDefault="00ED0385">
      <w:pPr>
        <w:rPr>
          <w:rFonts w:ascii="Calibri" w:hAnsi="Calibri" w:cs="Calibri"/>
          <w:b/>
          <w:color w:val="FFFFFF"/>
          <w:sz w:val="36"/>
          <w:szCs w:val="32"/>
          <w:lang w:val="en-GB"/>
        </w:rPr>
      </w:pPr>
    </w:p>
    <w:p w14:paraId="3F22B842" w14:textId="77777777" w:rsidR="00192904" w:rsidRPr="00806416" w:rsidRDefault="00192904" w:rsidP="00192904">
      <w:pPr>
        <w:spacing w:line="259" w:lineRule="auto"/>
        <w:jc w:val="center"/>
        <w:rPr>
          <w:rFonts w:ascii="Calibri" w:eastAsia="Times New Roman" w:hAnsi="Calibri" w:cs="Calibri"/>
          <w:iCs/>
          <w:color w:val="FFFFFF"/>
          <w:sz w:val="36"/>
          <w:szCs w:val="36"/>
          <w:lang w:val="en-GB"/>
        </w:rPr>
      </w:pPr>
    </w:p>
    <w:p w14:paraId="32038AA7" w14:textId="77777777" w:rsidR="00ED0385" w:rsidRPr="00806416" w:rsidRDefault="00ED0385">
      <w:pPr>
        <w:rPr>
          <w:rFonts w:ascii="Calibri" w:hAnsi="Calibri" w:cs="Calibri"/>
          <w:b/>
          <w:color w:val="FFFFFF"/>
          <w:sz w:val="36"/>
          <w:szCs w:val="32"/>
          <w:lang w:val="en-GB"/>
        </w:rPr>
      </w:pPr>
    </w:p>
    <w:p w14:paraId="4CEAF7DE" w14:textId="77777777" w:rsidR="00A17CDA" w:rsidRPr="00806416" w:rsidRDefault="00A17CDA">
      <w:pPr>
        <w:rPr>
          <w:rFonts w:ascii="Calibri" w:eastAsia="Times New Roman" w:hAnsi="Calibri" w:cs="Calibri"/>
          <w:color w:val="FFFFFF"/>
          <w:sz w:val="20"/>
          <w:szCs w:val="20"/>
          <w:lang w:val="en-GB"/>
        </w:rPr>
      </w:pPr>
    </w:p>
    <w:p w14:paraId="6D33D943" w14:textId="77777777" w:rsidR="00A17CDA" w:rsidRPr="00806416" w:rsidRDefault="00A17CDA" w:rsidP="00370A29">
      <w:pPr>
        <w:jc w:val="both"/>
        <w:rPr>
          <w:rFonts w:ascii="Calibri" w:eastAsia="Times New Roman" w:hAnsi="Calibri" w:cs="Calibri"/>
          <w:color w:val="FFFFFF"/>
          <w:sz w:val="20"/>
          <w:szCs w:val="20"/>
          <w:lang w:val="en-GB"/>
        </w:rPr>
      </w:pPr>
    </w:p>
    <w:p w14:paraId="7922C278" w14:textId="77777777" w:rsidR="00A17CDA" w:rsidRPr="00806416" w:rsidRDefault="00A17CDA">
      <w:pPr>
        <w:rPr>
          <w:rFonts w:ascii="Calibri" w:eastAsia="Times New Roman" w:hAnsi="Calibri" w:cs="Calibri"/>
          <w:color w:val="FFFFFF"/>
          <w:sz w:val="20"/>
          <w:szCs w:val="20"/>
          <w:lang w:val="en-GB"/>
        </w:rPr>
      </w:pPr>
    </w:p>
    <w:p w14:paraId="458B5B6C" w14:textId="77777777" w:rsidR="00A17CDA" w:rsidRPr="00806416" w:rsidRDefault="00A17CDA">
      <w:pPr>
        <w:rPr>
          <w:rFonts w:ascii="Calibri" w:eastAsia="Times New Roman" w:hAnsi="Calibri" w:cs="Calibri"/>
          <w:color w:val="FFFFFF"/>
          <w:sz w:val="20"/>
          <w:szCs w:val="20"/>
          <w:lang w:val="en-GB"/>
        </w:rPr>
      </w:pPr>
    </w:p>
    <w:p w14:paraId="0E3F1262" w14:textId="77777777" w:rsidR="00192904" w:rsidRPr="00806416" w:rsidRDefault="00192904" w:rsidP="00192904">
      <w:pPr>
        <w:jc w:val="center"/>
        <w:rPr>
          <w:rFonts w:asciiTheme="minorHAnsi" w:hAnsiTheme="minorHAnsi" w:cstheme="minorHAnsi"/>
          <w:b/>
          <w:color w:val="FFFFFF"/>
          <w:sz w:val="28"/>
          <w:szCs w:val="28"/>
          <w:lang w:val="en-GB"/>
        </w:rPr>
      </w:pPr>
    </w:p>
    <w:p w14:paraId="24B0EC68" w14:textId="77777777" w:rsidR="00192904" w:rsidRPr="00806416" w:rsidRDefault="00192904" w:rsidP="00192904">
      <w:pPr>
        <w:jc w:val="center"/>
        <w:rPr>
          <w:rFonts w:asciiTheme="minorHAnsi" w:hAnsiTheme="minorHAnsi" w:cstheme="minorHAnsi"/>
          <w:b/>
          <w:color w:val="FFFFFF"/>
          <w:sz w:val="28"/>
          <w:szCs w:val="28"/>
          <w:lang w:val="en-GB"/>
        </w:rPr>
      </w:pPr>
    </w:p>
    <w:p w14:paraId="326A0B1A" w14:textId="77777777" w:rsidR="00192904" w:rsidRPr="00806416" w:rsidRDefault="006B4885" w:rsidP="00192904">
      <w:pPr>
        <w:jc w:val="center"/>
        <w:rPr>
          <w:rFonts w:asciiTheme="minorHAnsi" w:hAnsiTheme="minorHAnsi" w:cstheme="minorHAnsi"/>
          <w:b/>
          <w:color w:val="FFFFFF"/>
          <w:sz w:val="28"/>
          <w:szCs w:val="28"/>
          <w:lang w:val="en-GB"/>
        </w:rPr>
      </w:pPr>
      <w:r>
        <w:rPr>
          <w:rFonts w:asciiTheme="minorHAnsi" w:hAnsiTheme="minorHAnsi" w:cstheme="minorHAnsi"/>
          <w:b/>
          <w:color w:val="FFFFFF"/>
          <w:sz w:val="28"/>
          <w:szCs w:val="28"/>
          <w:lang w:val="en-GB"/>
        </w:rPr>
        <w:t>CENTAR ZA STRATEŠKO-PRAVNO SAVJETOVANJE ZA CRNU GORU</w:t>
      </w:r>
      <w:r w:rsidR="00014FB8" w:rsidRPr="00806416">
        <w:rPr>
          <w:rFonts w:asciiTheme="minorHAnsi" w:hAnsiTheme="minorHAnsi" w:cstheme="minorHAnsi"/>
          <w:b/>
          <w:color w:val="FFFFFF"/>
          <w:sz w:val="28"/>
          <w:szCs w:val="28"/>
          <w:lang w:val="en-GB"/>
        </w:rPr>
        <w:t xml:space="preserve"> </w:t>
      </w:r>
    </w:p>
    <w:p w14:paraId="2938BC90" w14:textId="77777777" w:rsidR="00192904" w:rsidRPr="00806416" w:rsidRDefault="00192904" w:rsidP="00192904">
      <w:pPr>
        <w:jc w:val="center"/>
        <w:rPr>
          <w:rFonts w:asciiTheme="minorHAnsi" w:hAnsiTheme="minorHAnsi" w:cstheme="minorHAnsi"/>
          <w:b/>
          <w:color w:val="FFFFFF"/>
          <w:sz w:val="28"/>
          <w:szCs w:val="28"/>
          <w:lang w:val="en-GB"/>
        </w:rPr>
      </w:pPr>
    </w:p>
    <w:p w14:paraId="00A6AB2C" w14:textId="77777777" w:rsidR="00192904" w:rsidRPr="00806416" w:rsidRDefault="006B4885" w:rsidP="00192904">
      <w:pPr>
        <w:jc w:val="center"/>
        <w:rPr>
          <w:rFonts w:asciiTheme="minorHAnsi" w:hAnsiTheme="minorHAnsi" w:cstheme="minorHAnsi"/>
          <w:b/>
          <w:color w:val="FFFFFF"/>
          <w:sz w:val="28"/>
          <w:szCs w:val="28"/>
          <w:lang w:val="en-GB"/>
        </w:rPr>
      </w:pPr>
      <w:r>
        <w:rPr>
          <w:rFonts w:asciiTheme="minorHAnsi" w:hAnsiTheme="minorHAnsi" w:cstheme="minorHAnsi"/>
          <w:b/>
          <w:color w:val="FFFFFF"/>
          <w:sz w:val="28"/>
          <w:szCs w:val="28"/>
          <w:lang w:val="en-GB"/>
        </w:rPr>
        <w:t>Br. ugovora</w:t>
      </w:r>
      <w:r w:rsidR="00014FB8" w:rsidRPr="00806416">
        <w:rPr>
          <w:rFonts w:asciiTheme="minorHAnsi" w:hAnsiTheme="minorHAnsi" w:cstheme="minorHAnsi"/>
          <w:b/>
          <w:color w:val="FFFFFF"/>
          <w:sz w:val="28"/>
          <w:szCs w:val="28"/>
          <w:lang w:val="en-GB"/>
        </w:rPr>
        <w:t xml:space="preserve"> IPA</w:t>
      </w:r>
      <w:r w:rsidR="00432EA5" w:rsidRPr="00806416">
        <w:rPr>
          <w:rFonts w:asciiTheme="minorHAnsi" w:hAnsiTheme="minorHAnsi" w:cstheme="minorHAnsi"/>
          <w:b/>
          <w:color w:val="FFFFFF"/>
          <w:sz w:val="28"/>
          <w:szCs w:val="28"/>
          <w:lang w:val="en-GB"/>
        </w:rPr>
        <w:t xml:space="preserve"> III</w:t>
      </w:r>
      <w:r w:rsidR="00014FB8" w:rsidRPr="00806416">
        <w:rPr>
          <w:rFonts w:asciiTheme="minorHAnsi" w:hAnsiTheme="minorHAnsi" w:cstheme="minorHAnsi"/>
          <w:b/>
          <w:color w:val="FFFFFF"/>
          <w:sz w:val="28"/>
          <w:szCs w:val="28"/>
          <w:lang w:val="en-GB"/>
        </w:rPr>
        <w:t>/2023/446-569</w:t>
      </w:r>
    </w:p>
    <w:p w14:paraId="150155B5" w14:textId="77777777" w:rsidR="00A17CDA" w:rsidRPr="00806416" w:rsidRDefault="00A17CDA" w:rsidP="000D7798">
      <w:pPr>
        <w:jc w:val="center"/>
        <w:rPr>
          <w:rFonts w:ascii="Calibri" w:eastAsia="Times New Roman" w:hAnsi="Calibri" w:cs="Calibri"/>
          <w:iCs/>
          <w:color w:val="FFFFFF"/>
          <w:sz w:val="36"/>
          <w:szCs w:val="36"/>
          <w:lang w:val="en-GB"/>
        </w:rPr>
      </w:pPr>
    </w:p>
    <w:p w14:paraId="6F41C65C" w14:textId="77777777" w:rsidR="00FB47E6" w:rsidRPr="00806416" w:rsidRDefault="00FB47E6" w:rsidP="006D616D">
      <w:pPr>
        <w:jc w:val="center"/>
        <w:rPr>
          <w:rFonts w:ascii="Calibri" w:eastAsia="Times New Roman" w:hAnsi="Calibri" w:cs="Calibri"/>
          <w:color w:val="FFFFFF"/>
          <w:sz w:val="32"/>
          <w:szCs w:val="32"/>
          <w:lang w:val="en-GB"/>
        </w:rPr>
      </w:pPr>
    </w:p>
    <w:p w14:paraId="4963B94F" w14:textId="77777777" w:rsidR="00FB47E6" w:rsidRPr="00806416" w:rsidRDefault="00FB47E6" w:rsidP="006D616D">
      <w:pPr>
        <w:jc w:val="center"/>
        <w:rPr>
          <w:rFonts w:ascii="Calibri" w:eastAsia="Times New Roman" w:hAnsi="Calibri" w:cs="Calibri"/>
          <w:color w:val="FFFFFF"/>
          <w:sz w:val="32"/>
          <w:szCs w:val="32"/>
          <w:lang w:val="en-GB"/>
        </w:rPr>
      </w:pPr>
    </w:p>
    <w:p w14:paraId="654297F9" w14:textId="1209E405" w:rsidR="00ED0385" w:rsidRPr="003E6CAC" w:rsidRDefault="001F66A1" w:rsidP="00FF4349">
      <w:pPr>
        <w:jc w:val="center"/>
        <w:rPr>
          <w:rFonts w:ascii="Calibri" w:eastAsia="Times New Roman" w:hAnsi="Calibri" w:cs="Calibri"/>
          <w:color w:val="FFFFFF"/>
          <w:sz w:val="32"/>
          <w:szCs w:val="32"/>
          <w:lang w:val="en-GB"/>
        </w:rPr>
      </w:pPr>
      <w:r>
        <w:rPr>
          <w:rFonts w:ascii="Calibri" w:eastAsia="Times New Roman" w:hAnsi="Calibri" w:cs="Calibri"/>
          <w:color w:val="FFFFFF"/>
          <w:sz w:val="24"/>
          <w:szCs w:val="24"/>
          <w:lang w:val="en-GB"/>
        </w:rPr>
        <w:t>jun</w:t>
      </w:r>
      <w:r w:rsidR="006B4885" w:rsidRPr="00806416">
        <w:rPr>
          <w:rFonts w:ascii="Calibri" w:eastAsia="Times New Roman" w:hAnsi="Calibri" w:cs="Calibri"/>
          <w:color w:val="FFFFFF"/>
          <w:sz w:val="24"/>
          <w:szCs w:val="24"/>
          <w:lang w:val="en-GB"/>
        </w:rPr>
        <w:t xml:space="preserve"> </w:t>
      </w:r>
      <w:r w:rsidR="00BB4EF2" w:rsidRPr="00806416">
        <w:rPr>
          <w:rFonts w:ascii="Calibri" w:eastAsia="Times New Roman" w:hAnsi="Calibri" w:cs="Calibri"/>
          <w:color w:val="FFFFFF"/>
          <w:sz w:val="24"/>
          <w:szCs w:val="24"/>
          <w:lang w:val="en-GB"/>
        </w:rPr>
        <w:t>202</w:t>
      </w:r>
      <w:r w:rsidR="00B5141D">
        <w:rPr>
          <w:rFonts w:ascii="Calibri" w:eastAsia="Times New Roman" w:hAnsi="Calibri" w:cs="Calibri"/>
          <w:color w:val="FFFFFF"/>
          <w:sz w:val="24"/>
          <w:szCs w:val="24"/>
          <w:lang w:val="en-GB"/>
        </w:rPr>
        <w:t>5</w:t>
      </w:r>
      <w:r w:rsidR="006B4885" w:rsidRPr="00806416">
        <w:rPr>
          <w:rFonts w:ascii="Calibri" w:eastAsia="Times New Roman" w:hAnsi="Calibri" w:cs="Calibri"/>
          <w:noProof/>
          <w:color w:val="FFFFFF"/>
          <w:sz w:val="24"/>
          <w:szCs w:val="24"/>
        </w:rPr>
        <w:drawing>
          <wp:anchor distT="0" distB="0" distL="114300" distR="114300" simplePos="0" relativeHeight="251664384" behindDoc="0" locked="0" layoutInCell="1" allowOverlap="1" wp14:anchorId="6C402CA3" wp14:editId="1A99BFE2">
            <wp:simplePos x="0" y="0"/>
            <wp:positionH relativeFrom="column">
              <wp:posOffset>4853940</wp:posOffset>
            </wp:positionH>
            <wp:positionV relativeFrom="paragraph">
              <wp:posOffset>220980</wp:posOffset>
            </wp:positionV>
            <wp:extent cx="1102995" cy="234315"/>
            <wp:effectExtent l="0" t="0" r="1905" b="0"/>
            <wp:wrapSquare wrapText="bothSides"/>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93234" name="logonew@2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2995" cy="234315"/>
                    </a:xfrm>
                    <a:prstGeom prst="rect">
                      <a:avLst/>
                    </a:prstGeom>
                  </pic:spPr>
                </pic:pic>
              </a:graphicData>
            </a:graphic>
          </wp:anchor>
        </w:drawing>
      </w:r>
      <w:r w:rsidR="00D87E41" w:rsidRPr="00806416">
        <w:rPr>
          <w:rFonts w:ascii="Calibri" w:eastAsia="Times New Roman" w:hAnsi="Calibri" w:cs="Calibri"/>
          <w:color w:val="FFFFFF"/>
          <w:sz w:val="32"/>
          <w:szCs w:val="32"/>
          <w:lang w:val="en-GB"/>
        </w:rPr>
        <w:t xml:space="preserve">   </w:t>
      </w:r>
      <w:r w:rsidR="00D87E41" w:rsidRPr="00806416">
        <w:rPr>
          <w:rFonts w:ascii="Calibri" w:eastAsia="Times New Roman" w:hAnsi="Calibri" w:cs="Calibri"/>
          <w:noProof/>
          <w:color w:val="FFFFFF"/>
          <w:sz w:val="32"/>
          <w:szCs w:val="32"/>
        </w:rPr>
        <w:drawing>
          <wp:inline distT="0" distB="0" distL="0" distR="0" wp14:anchorId="342A5497" wp14:editId="56FBE36B">
            <wp:extent cx="676910" cy="499745"/>
            <wp:effectExtent l="0" t="0" r="8890" b="0"/>
            <wp:docPr id="42913535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78014"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910" cy="499745"/>
                    </a:xfrm>
                    <a:prstGeom prst="rect">
                      <a:avLst/>
                    </a:prstGeom>
                    <a:noFill/>
                  </pic:spPr>
                </pic:pic>
              </a:graphicData>
            </a:graphic>
          </wp:inline>
        </w:drawing>
      </w:r>
      <w:r w:rsidR="00D87E41" w:rsidRPr="00806416">
        <w:rPr>
          <w:rFonts w:ascii="Calibri" w:eastAsia="Times New Roman" w:hAnsi="Calibri" w:cs="Calibri"/>
          <w:color w:val="FFFFFF"/>
          <w:sz w:val="32"/>
          <w:szCs w:val="32"/>
          <w:lang w:val="en-GB"/>
        </w:rPr>
        <w:tab/>
      </w:r>
      <w:r w:rsidR="00D87E41" w:rsidRPr="00806416">
        <w:rPr>
          <w:rFonts w:ascii="Calibri" w:eastAsia="Times New Roman" w:hAnsi="Calibri" w:cs="Calibri"/>
          <w:color w:val="FFFFFF"/>
          <w:sz w:val="32"/>
          <w:szCs w:val="32"/>
          <w:lang w:val="en-GB"/>
        </w:rPr>
        <w:tab/>
      </w:r>
      <w:r w:rsidR="00D87E41" w:rsidRPr="00806416">
        <w:rPr>
          <w:rFonts w:ascii="Calibri" w:eastAsia="Times New Roman" w:hAnsi="Calibri" w:cs="Calibri"/>
          <w:color w:val="FFFFFF"/>
          <w:sz w:val="32"/>
          <w:szCs w:val="32"/>
          <w:lang w:val="en-GB"/>
        </w:rPr>
        <w:tab/>
      </w:r>
      <w:r w:rsidR="00D87E41" w:rsidRPr="00806416">
        <w:rPr>
          <w:rFonts w:ascii="Calibri" w:eastAsia="Times New Roman" w:hAnsi="Calibri" w:cs="Calibri"/>
          <w:color w:val="FFFFFF"/>
          <w:sz w:val="32"/>
          <w:szCs w:val="32"/>
          <w:lang w:val="en-GB"/>
        </w:rPr>
        <w:tab/>
      </w:r>
      <w:r w:rsidR="00D87E41" w:rsidRPr="00806416">
        <w:rPr>
          <w:rFonts w:ascii="Calibri" w:eastAsia="Times New Roman" w:hAnsi="Calibri" w:cs="Calibri"/>
          <w:color w:val="FFFFFF"/>
          <w:sz w:val="32"/>
          <w:szCs w:val="32"/>
          <w:lang w:val="en-GB"/>
        </w:rPr>
        <w:tab/>
      </w:r>
      <w:r w:rsidR="00D87E41" w:rsidRPr="00806416">
        <w:rPr>
          <w:rFonts w:ascii="Calibri" w:eastAsia="Times New Roman" w:hAnsi="Calibri" w:cs="Calibri"/>
          <w:color w:val="FFFFFF"/>
          <w:sz w:val="32"/>
          <w:szCs w:val="32"/>
          <w:lang w:val="en-GB"/>
        </w:rPr>
        <w:tab/>
      </w:r>
      <w:r w:rsidR="00D87E41" w:rsidRPr="00806416">
        <w:rPr>
          <w:rFonts w:ascii="Calibri" w:eastAsia="Times New Roman" w:hAnsi="Calibri" w:cs="Calibri"/>
          <w:color w:val="FFFFFF"/>
          <w:sz w:val="32"/>
          <w:szCs w:val="32"/>
          <w:lang w:val="en-GB"/>
        </w:rPr>
        <w:tab/>
      </w:r>
      <w:r w:rsidR="00D87E41" w:rsidRPr="00806416">
        <w:rPr>
          <w:rFonts w:ascii="Calibri" w:eastAsia="Times New Roman" w:hAnsi="Calibri" w:cs="Calibri"/>
          <w:color w:val="FFFFFF"/>
          <w:sz w:val="32"/>
          <w:szCs w:val="32"/>
          <w:lang w:val="en-GB"/>
        </w:rPr>
        <w:tab/>
        <w:t xml:space="preserve">    </w:t>
      </w:r>
      <w:r w:rsidR="006B4885" w:rsidRPr="00806416">
        <w:rPr>
          <w:rFonts w:ascii="Calibri" w:eastAsia="Times New Roman" w:hAnsi="Calibri" w:cs="Calibri"/>
          <w:color w:val="FFFFFF"/>
          <w:sz w:val="32"/>
          <w:szCs w:val="32"/>
          <w:lang w:val="en-GB"/>
        </w:rPr>
        <w:t xml:space="preserve">   </w:t>
      </w:r>
      <w:r w:rsidR="00D87E41" w:rsidRPr="00806416">
        <w:rPr>
          <w:rFonts w:ascii="Calibri" w:eastAsia="Times New Roman" w:hAnsi="Calibri" w:cs="Calibri"/>
          <w:color w:val="FFFFFF"/>
          <w:sz w:val="32"/>
          <w:szCs w:val="32"/>
          <w:lang w:val="en-GB"/>
        </w:rPr>
        <w:t xml:space="preserve">     </w:t>
      </w:r>
      <w:r w:rsidR="00370A29" w:rsidRPr="00806416">
        <w:rPr>
          <w:rFonts w:ascii="Calibri" w:eastAsia="Times New Roman" w:hAnsi="Calibri" w:cs="Calibri"/>
          <w:color w:val="FFFFFF"/>
          <w:sz w:val="32"/>
          <w:szCs w:val="32"/>
          <w:lang w:val="en-GB"/>
        </w:rPr>
        <w:t xml:space="preserve">    </w:t>
      </w:r>
      <w:r w:rsidR="00D87E41" w:rsidRPr="00806416">
        <w:rPr>
          <w:rFonts w:ascii="Calibri" w:eastAsia="Times New Roman" w:hAnsi="Calibri" w:cs="Calibri"/>
          <w:color w:val="FFFFFF"/>
          <w:sz w:val="32"/>
          <w:szCs w:val="32"/>
          <w:lang w:val="en-GB"/>
        </w:rPr>
        <w:t xml:space="preserve">  </w:t>
      </w:r>
      <w:r w:rsidR="006B4885" w:rsidRPr="00806416">
        <w:rPr>
          <w:rFonts w:ascii="Calibri" w:eastAsia="Times New Roman" w:hAnsi="Calibri" w:cs="Calibri"/>
          <w:color w:val="FFFFFF"/>
          <w:sz w:val="16"/>
          <w:szCs w:val="16"/>
          <w:lang w:val="en-GB"/>
        </w:rPr>
        <w:t>Proje</w:t>
      </w:r>
      <w:r w:rsidR="003E6CAC">
        <w:rPr>
          <w:rFonts w:ascii="Calibri" w:eastAsia="Times New Roman" w:hAnsi="Calibri" w:cs="Calibri"/>
          <w:color w:val="FFFFFF"/>
          <w:sz w:val="16"/>
          <w:szCs w:val="16"/>
          <w:lang w:val="en-GB"/>
        </w:rPr>
        <w:t>kat</w:t>
      </w:r>
      <w:r w:rsidR="006B4885" w:rsidRPr="00806416">
        <w:rPr>
          <w:rFonts w:ascii="Calibri" w:eastAsia="Times New Roman" w:hAnsi="Calibri" w:cs="Calibri"/>
          <w:color w:val="FFFFFF"/>
          <w:sz w:val="16"/>
          <w:szCs w:val="16"/>
          <w:lang w:val="en-GB"/>
        </w:rPr>
        <w:t xml:space="preserve"> </w:t>
      </w:r>
      <w:r w:rsidR="003E6CAC">
        <w:rPr>
          <w:rFonts w:ascii="Calibri" w:eastAsia="Times New Roman" w:hAnsi="Calibri" w:cs="Calibri"/>
          <w:color w:val="FFFFFF"/>
          <w:sz w:val="16"/>
          <w:szCs w:val="16"/>
          <w:lang w:val="en-GB"/>
        </w:rPr>
        <w:t>finansirala</w:t>
      </w:r>
      <w:r w:rsidR="006B4885" w:rsidRPr="00806416">
        <w:rPr>
          <w:rFonts w:ascii="Calibri" w:eastAsia="Times New Roman" w:hAnsi="Calibri" w:cs="Calibri"/>
          <w:color w:val="FFFFFF"/>
          <w:sz w:val="16"/>
          <w:szCs w:val="16"/>
          <w:lang w:val="en-GB"/>
        </w:rPr>
        <w:tab/>
      </w:r>
      <w:r w:rsidR="006B4885" w:rsidRPr="00806416">
        <w:rPr>
          <w:rFonts w:ascii="Calibri" w:eastAsia="Times New Roman" w:hAnsi="Calibri" w:cs="Calibri"/>
          <w:color w:val="FFFFFF"/>
          <w:sz w:val="16"/>
          <w:szCs w:val="16"/>
          <w:lang w:val="en-GB"/>
        </w:rPr>
        <w:tab/>
      </w:r>
      <w:r w:rsidR="006B4885" w:rsidRPr="00806416">
        <w:rPr>
          <w:rFonts w:ascii="Calibri" w:eastAsia="Times New Roman" w:hAnsi="Calibri" w:cs="Calibri"/>
          <w:color w:val="FFFFFF"/>
          <w:sz w:val="16"/>
          <w:szCs w:val="16"/>
          <w:lang w:val="en-GB"/>
        </w:rPr>
        <w:tab/>
      </w:r>
      <w:r w:rsidR="006B4885" w:rsidRPr="00806416">
        <w:rPr>
          <w:rFonts w:ascii="Calibri" w:eastAsia="Times New Roman" w:hAnsi="Calibri" w:cs="Calibri"/>
          <w:color w:val="FFFFFF"/>
          <w:sz w:val="16"/>
          <w:szCs w:val="16"/>
          <w:lang w:val="en-GB"/>
        </w:rPr>
        <w:tab/>
      </w:r>
      <w:r w:rsidR="006B4885" w:rsidRPr="00806416">
        <w:rPr>
          <w:rFonts w:ascii="Calibri" w:eastAsia="Times New Roman" w:hAnsi="Calibri" w:cs="Calibri"/>
          <w:color w:val="FFFFFF"/>
          <w:sz w:val="16"/>
          <w:szCs w:val="16"/>
          <w:lang w:val="en-GB"/>
        </w:rPr>
        <w:tab/>
      </w:r>
      <w:r w:rsidR="006B4885" w:rsidRPr="00806416">
        <w:rPr>
          <w:rFonts w:ascii="Calibri" w:eastAsia="Times New Roman" w:hAnsi="Calibri" w:cs="Calibri"/>
          <w:color w:val="FFFFFF"/>
          <w:sz w:val="16"/>
          <w:szCs w:val="16"/>
          <w:lang w:val="en-GB"/>
        </w:rPr>
        <w:tab/>
      </w:r>
      <w:r w:rsidR="006B4885" w:rsidRPr="00806416">
        <w:rPr>
          <w:rFonts w:ascii="Calibri" w:eastAsia="Times New Roman" w:hAnsi="Calibri" w:cs="Calibri"/>
          <w:color w:val="FFFFFF"/>
          <w:sz w:val="16"/>
          <w:szCs w:val="16"/>
          <w:lang w:val="en-GB"/>
        </w:rPr>
        <w:tab/>
        <w:t xml:space="preserve">    </w:t>
      </w:r>
      <w:r w:rsidR="00370A29" w:rsidRPr="00806416">
        <w:rPr>
          <w:rFonts w:ascii="Calibri" w:eastAsia="Times New Roman" w:hAnsi="Calibri" w:cs="Calibri"/>
          <w:color w:val="FFFFFF"/>
          <w:sz w:val="16"/>
          <w:szCs w:val="16"/>
          <w:lang w:val="en-GB"/>
        </w:rPr>
        <w:t xml:space="preserve">   </w:t>
      </w:r>
      <w:r w:rsidR="00561A3F" w:rsidRPr="00806416">
        <w:rPr>
          <w:rFonts w:ascii="Calibri" w:eastAsia="Times New Roman" w:hAnsi="Calibri" w:cs="Calibri"/>
          <w:color w:val="FFFFFF"/>
          <w:sz w:val="16"/>
          <w:szCs w:val="16"/>
          <w:lang w:val="en-GB"/>
        </w:rPr>
        <w:t xml:space="preserve">               </w:t>
      </w:r>
      <w:r w:rsidR="00370A29" w:rsidRPr="00806416">
        <w:rPr>
          <w:rFonts w:ascii="Calibri" w:eastAsia="Times New Roman" w:hAnsi="Calibri" w:cs="Calibri"/>
          <w:color w:val="FFFFFF"/>
          <w:sz w:val="16"/>
          <w:szCs w:val="16"/>
          <w:lang w:val="en-GB"/>
        </w:rPr>
        <w:t xml:space="preserve">    </w:t>
      </w:r>
      <w:r w:rsidR="001B6AC9" w:rsidRPr="00806416">
        <w:rPr>
          <w:rFonts w:ascii="Calibri" w:eastAsia="Times New Roman" w:hAnsi="Calibri" w:cs="Calibri"/>
          <w:color w:val="FFFFFF"/>
          <w:sz w:val="16"/>
          <w:szCs w:val="16"/>
          <w:lang w:val="en-GB"/>
        </w:rPr>
        <w:t xml:space="preserve"> </w:t>
      </w:r>
      <w:r w:rsidR="003E6CAC">
        <w:rPr>
          <w:rFonts w:ascii="Calibri" w:eastAsia="Times New Roman" w:hAnsi="Calibri" w:cs="Calibri"/>
          <w:color w:val="FFFFFF"/>
          <w:sz w:val="16"/>
          <w:szCs w:val="16"/>
          <w:lang w:val="en-GB"/>
        </w:rPr>
        <w:t xml:space="preserve">                           </w:t>
      </w:r>
      <w:r w:rsidR="006B4885" w:rsidRPr="00806416">
        <w:rPr>
          <w:rFonts w:ascii="Calibri" w:eastAsia="Times New Roman" w:hAnsi="Calibri" w:cs="Calibri"/>
          <w:color w:val="FFFFFF"/>
          <w:sz w:val="16"/>
          <w:szCs w:val="16"/>
          <w:lang w:val="en-GB"/>
        </w:rPr>
        <w:t>Proje</w:t>
      </w:r>
      <w:r w:rsidR="003E6CAC">
        <w:rPr>
          <w:rFonts w:ascii="Calibri" w:eastAsia="Times New Roman" w:hAnsi="Calibri" w:cs="Calibri"/>
          <w:color w:val="FFFFFF"/>
          <w:sz w:val="16"/>
          <w:szCs w:val="16"/>
          <w:lang w:val="en-GB"/>
        </w:rPr>
        <w:t>ka</w:t>
      </w:r>
      <w:r w:rsidR="006B4885" w:rsidRPr="00806416">
        <w:rPr>
          <w:rFonts w:ascii="Calibri" w:eastAsia="Times New Roman" w:hAnsi="Calibri" w:cs="Calibri"/>
          <w:color w:val="FFFFFF"/>
          <w:sz w:val="16"/>
          <w:szCs w:val="16"/>
          <w:lang w:val="en-GB"/>
        </w:rPr>
        <w:t>t implement</w:t>
      </w:r>
      <w:r w:rsidR="003E6CAC">
        <w:rPr>
          <w:rFonts w:ascii="Calibri" w:eastAsia="Times New Roman" w:hAnsi="Calibri" w:cs="Calibri"/>
          <w:color w:val="FFFFFF"/>
          <w:sz w:val="16"/>
          <w:szCs w:val="16"/>
          <w:lang w:val="en-GB"/>
        </w:rPr>
        <w:t>ira</w:t>
      </w:r>
      <w:r w:rsidR="006B4885" w:rsidRPr="00806416">
        <w:rPr>
          <w:rFonts w:ascii="Calibri" w:eastAsia="Times New Roman" w:hAnsi="Calibri" w:cs="Calibri"/>
          <w:color w:val="FFFFFF"/>
          <w:sz w:val="16"/>
          <w:szCs w:val="16"/>
          <w:lang w:val="en-GB"/>
        </w:rPr>
        <w:t xml:space="preserve">   </w:t>
      </w:r>
    </w:p>
    <w:p w14:paraId="46CD133C" w14:textId="77777777" w:rsidR="00ED0385" w:rsidRPr="00806416" w:rsidRDefault="006B4885" w:rsidP="00D87E41">
      <w:pPr>
        <w:widowControl/>
        <w:rPr>
          <w:rFonts w:ascii="Calibri" w:eastAsia="Times New Roman" w:hAnsi="Calibri" w:cs="Calibri"/>
          <w:color w:val="FFFFFF"/>
          <w:sz w:val="16"/>
          <w:szCs w:val="16"/>
          <w:lang w:val="en-GB"/>
        </w:rPr>
      </w:pPr>
      <w:r w:rsidRPr="00806416">
        <w:rPr>
          <w:rFonts w:ascii="Calibri" w:eastAsia="Times New Roman" w:hAnsi="Calibri" w:cs="Calibri"/>
          <w:color w:val="FFFFFF"/>
          <w:sz w:val="16"/>
          <w:szCs w:val="16"/>
          <w:lang w:val="en-GB"/>
        </w:rPr>
        <w:t xml:space="preserve">      E</w:t>
      </w:r>
      <w:r w:rsidR="003E6CAC">
        <w:rPr>
          <w:rFonts w:ascii="Calibri" w:eastAsia="Times New Roman" w:hAnsi="Calibri" w:cs="Calibri"/>
          <w:color w:val="FFFFFF"/>
          <w:sz w:val="16"/>
          <w:szCs w:val="16"/>
          <w:lang w:val="en-GB"/>
        </w:rPr>
        <w:t>vropska unija</w:t>
      </w:r>
      <w:r w:rsidRPr="00806416">
        <w:rPr>
          <w:rFonts w:ascii="Calibri" w:eastAsia="Times New Roman" w:hAnsi="Calibri" w:cs="Calibri"/>
          <w:color w:val="FFFFFF"/>
          <w:sz w:val="16"/>
          <w:szCs w:val="16"/>
          <w:lang w:val="en-GB"/>
        </w:rPr>
        <w:t xml:space="preserve">                                                                                                                             </w:t>
      </w:r>
      <w:r w:rsidR="00370A29" w:rsidRPr="00806416">
        <w:rPr>
          <w:rFonts w:ascii="Calibri" w:eastAsia="Times New Roman" w:hAnsi="Calibri" w:cs="Calibri"/>
          <w:color w:val="FFFFFF"/>
          <w:sz w:val="16"/>
          <w:szCs w:val="16"/>
          <w:lang w:val="en-GB"/>
        </w:rPr>
        <w:t xml:space="preserve">         </w:t>
      </w:r>
      <w:r w:rsidR="001B6AC9" w:rsidRPr="00806416">
        <w:rPr>
          <w:rFonts w:ascii="Calibri" w:eastAsia="Times New Roman" w:hAnsi="Calibri" w:cs="Calibri"/>
          <w:color w:val="FFFFFF"/>
          <w:sz w:val="16"/>
          <w:szCs w:val="16"/>
          <w:lang w:val="en-GB"/>
        </w:rPr>
        <w:t xml:space="preserve">                         </w:t>
      </w:r>
      <w:r w:rsidR="003E6CAC">
        <w:rPr>
          <w:rFonts w:ascii="Calibri" w:eastAsia="Times New Roman" w:hAnsi="Calibri" w:cs="Calibri"/>
          <w:color w:val="FFFFFF"/>
          <w:sz w:val="16"/>
          <w:szCs w:val="16"/>
          <w:lang w:val="en-GB"/>
        </w:rPr>
        <w:t xml:space="preserve">         konzorcijum</w:t>
      </w:r>
      <w:r w:rsidRPr="00806416">
        <w:rPr>
          <w:rFonts w:ascii="Calibri" w:eastAsia="Times New Roman" w:hAnsi="Calibri" w:cs="Calibri"/>
          <w:color w:val="FFFFFF"/>
          <w:sz w:val="16"/>
          <w:szCs w:val="16"/>
          <w:lang w:val="en-GB"/>
        </w:rPr>
        <w:t xml:space="preserve"> </w:t>
      </w:r>
      <w:r w:rsidR="003E6CAC">
        <w:rPr>
          <w:rFonts w:ascii="Calibri" w:eastAsia="Times New Roman" w:hAnsi="Calibri" w:cs="Calibri"/>
          <w:color w:val="FFFFFF"/>
          <w:sz w:val="16"/>
          <w:szCs w:val="16"/>
          <w:lang w:val="en-GB"/>
        </w:rPr>
        <w:t>predvođen</w:t>
      </w:r>
      <w:r w:rsidRPr="00806416">
        <w:rPr>
          <w:rFonts w:ascii="Calibri" w:eastAsia="Times New Roman" w:hAnsi="Calibri" w:cs="Calibri"/>
          <w:color w:val="FFFFFF"/>
          <w:sz w:val="16"/>
          <w:szCs w:val="16"/>
          <w:lang w:val="en-GB"/>
        </w:rPr>
        <w:t xml:space="preserve"> W</w:t>
      </w:r>
      <w:r w:rsidR="00370A29" w:rsidRPr="00806416">
        <w:rPr>
          <w:rFonts w:ascii="Calibri" w:eastAsia="Times New Roman" w:hAnsi="Calibri" w:cs="Calibri"/>
          <w:color w:val="FFFFFF"/>
          <w:sz w:val="16"/>
          <w:szCs w:val="16"/>
          <w:lang w:val="en-GB"/>
        </w:rPr>
        <w:t>E</w:t>
      </w:r>
      <w:r w:rsidRPr="00806416">
        <w:rPr>
          <w:rFonts w:ascii="Calibri" w:eastAsia="Times New Roman" w:hAnsi="Calibri" w:cs="Calibri"/>
          <w:color w:val="FFFFFF"/>
          <w:sz w:val="16"/>
          <w:szCs w:val="16"/>
          <w:lang w:val="en-GB"/>
        </w:rPr>
        <w:t>global</w:t>
      </w:r>
    </w:p>
    <w:p w14:paraId="4467AE3A" w14:textId="77777777" w:rsidR="001C39AD" w:rsidRPr="00806416" w:rsidRDefault="001C39AD" w:rsidP="008141BD">
      <w:pPr>
        <w:widowControl/>
        <w:rPr>
          <w:rFonts w:ascii="Calibri" w:eastAsia="Times New Roman" w:hAnsi="Calibri" w:cs="Calibri"/>
          <w:sz w:val="20"/>
          <w:szCs w:val="20"/>
          <w:lang w:val="en-GB" w:eastAsia="de-DE"/>
        </w:rPr>
        <w:sectPr w:rsidR="001C39AD" w:rsidRPr="00806416" w:rsidSect="00984238">
          <w:headerReference w:type="default" r:id="rId12"/>
          <w:footerReference w:type="default" r:id="rId13"/>
          <w:headerReference w:type="first" r:id="rId14"/>
          <w:footerReference w:type="first" r:id="rId15"/>
          <w:type w:val="nextColumn"/>
          <w:pgSz w:w="11900" w:h="16840"/>
          <w:pgMar w:top="1440" w:right="843" w:bottom="1276" w:left="1440" w:header="187" w:footer="510" w:gutter="0"/>
          <w:cols w:space="720"/>
        </w:sectPr>
      </w:pPr>
    </w:p>
    <w:p w14:paraId="29698E5F" w14:textId="77777777" w:rsidR="006A0A62" w:rsidRPr="00806416" w:rsidRDefault="006A0A62" w:rsidP="006A0A62">
      <w:pPr>
        <w:rPr>
          <w:rFonts w:ascii="Calibri" w:hAnsi="Calibri" w:cs="Calibri"/>
          <w:lang w:val="en-GB"/>
        </w:rPr>
      </w:pPr>
      <w:bookmarkStart w:id="17" w:name="_Toc417999809"/>
      <w:bookmarkStart w:id="18" w:name="_Toc8654019"/>
      <w:bookmarkStart w:id="19" w:name="_Toc9776822"/>
    </w:p>
    <w:tbl>
      <w:tblPr>
        <w:tblpPr w:leftFromText="180" w:rightFromText="180" w:vertAnchor="text" w:horzAnchor="margin" w:tblpXSpec="center" w:tblpY="10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01"/>
        <w:gridCol w:w="7415"/>
      </w:tblGrid>
      <w:tr w:rsidR="00C22B6B" w14:paraId="6F339649"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51878F0E" w14:textId="77777777" w:rsidR="00FA1E29" w:rsidRPr="00806416" w:rsidRDefault="00ED7666" w:rsidP="00FF6A6D">
            <w:pPr>
              <w:spacing w:before="60" w:after="60"/>
              <w:rPr>
                <w:rFonts w:asciiTheme="minorHAnsi" w:hAnsiTheme="minorHAnsi" w:cstheme="minorHAnsi"/>
                <w:lang w:val="en-GB"/>
              </w:rPr>
            </w:pPr>
            <w:r>
              <w:rPr>
                <w:rFonts w:asciiTheme="minorHAnsi" w:hAnsiTheme="minorHAnsi" w:cstheme="minorHAnsi"/>
                <w:lang w:val="en-GB"/>
              </w:rPr>
              <w:t>Naziv projekta</w:t>
            </w:r>
          </w:p>
        </w:tc>
        <w:tc>
          <w:tcPr>
            <w:tcW w:w="4112" w:type="pct"/>
            <w:tcBorders>
              <w:top w:val="single" w:sz="4" w:space="0" w:color="000000"/>
              <w:left w:val="single" w:sz="4" w:space="0" w:color="000000"/>
              <w:bottom w:val="single" w:sz="4" w:space="0" w:color="000000"/>
              <w:right w:val="single" w:sz="4" w:space="0" w:color="000000"/>
            </w:tcBorders>
            <w:vAlign w:val="center"/>
          </w:tcPr>
          <w:p w14:paraId="5887DCEF" w14:textId="77777777" w:rsidR="00FA1E29" w:rsidRPr="00806416" w:rsidRDefault="00ED7666" w:rsidP="00FF6A6D">
            <w:pPr>
              <w:spacing w:before="60" w:after="60"/>
              <w:rPr>
                <w:rFonts w:asciiTheme="minorHAnsi" w:hAnsiTheme="minorHAnsi" w:cstheme="minorHAnsi"/>
                <w:lang w:val="en-GB"/>
              </w:rPr>
            </w:pPr>
            <w:r>
              <w:rPr>
                <w:rFonts w:asciiTheme="minorHAnsi" w:hAnsiTheme="minorHAnsi" w:cstheme="minorHAnsi"/>
                <w:lang w:val="en-GB"/>
              </w:rPr>
              <w:t>Centar za strateško-pravno savjetovanje</w:t>
            </w:r>
            <w:r w:rsidR="006B4885" w:rsidRPr="00806416">
              <w:rPr>
                <w:rFonts w:asciiTheme="minorHAnsi" w:hAnsiTheme="minorHAnsi" w:cstheme="minorHAnsi"/>
                <w:lang w:val="en-GB"/>
              </w:rPr>
              <w:t xml:space="preserve"> </w:t>
            </w:r>
            <w:r w:rsidR="00CA2C1C" w:rsidRPr="00806416">
              <w:rPr>
                <w:rFonts w:asciiTheme="minorHAnsi" w:hAnsiTheme="minorHAnsi" w:cstheme="minorHAnsi"/>
                <w:lang w:val="en-GB"/>
              </w:rPr>
              <w:t>(PLAC)</w:t>
            </w:r>
            <w:r>
              <w:rPr>
                <w:rFonts w:asciiTheme="minorHAnsi" w:hAnsiTheme="minorHAnsi" w:cstheme="minorHAnsi"/>
                <w:lang w:val="en-GB"/>
              </w:rPr>
              <w:t xml:space="preserve"> za Crnu Goru</w:t>
            </w:r>
            <w:r w:rsidR="00CA2C1C" w:rsidRPr="00806416">
              <w:rPr>
                <w:rFonts w:asciiTheme="minorHAnsi" w:hAnsiTheme="minorHAnsi" w:cstheme="minorHAnsi"/>
                <w:lang w:val="en-GB"/>
              </w:rPr>
              <w:t xml:space="preserve"> </w:t>
            </w:r>
          </w:p>
        </w:tc>
      </w:tr>
      <w:tr w:rsidR="00C22B6B" w14:paraId="65874BC6"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29196A14" w14:textId="77777777" w:rsidR="00FA1E29" w:rsidRPr="00806416" w:rsidRDefault="00ED7666" w:rsidP="00FF6A6D">
            <w:pPr>
              <w:spacing w:before="60" w:after="60"/>
              <w:rPr>
                <w:rFonts w:asciiTheme="minorHAnsi" w:hAnsiTheme="minorHAnsi" w:cstheme="minorHAnsi"/>
                <w:lang w:val="en-GB"/>
              </w:rPr>
            </w:pPr>
            <w:r>
              <w:rPr>
                <w:rFonts w:asciiTheme="minorHAnsi" w:hAnsiTheme="minorHAnsi" w:cstheme="minorHAnsi"/>
                <w:lang w:val="en-GB"/>
              </w:rPr>
              <w:t>Br. projekta</w:t>
            </w:r>
          </w:p>
        </w:tc>
        <w:tc>
          <w:tcPr>
            <w:tcW w:w="4112" w:type="pct"/>
            <w:tcBorders>
              <w:top w:val="single" w:sz="4" w:space="0" w:color="000000"/>
              <w:left w:val="single" w:sz="4" w:space="0" w:color="000000"/>
              <w:bottom w:val="single" w:sz="4" w:space="0" w:color="000000"/>
              <w:right w:val="single" w:sz="4" w:space="0" w:color="000000"/>
            </w:tcBorders>
            <w:vAlign w:val="center"/>
          </w:tcPr>
          <w:p w14:paraId="4F0748F9" w14:textId="77777777" w:rsidR="00FA1E29" w:rsidRPr="00806416" w:rsidRDefault="006B4885" w:rsidP="00FF6A6D">
            <w:pPr>
              <w:spacing w:before="60" w:after="60"/>
              <w:rPr>
                <w:rFonts w:asciiTheme="minorHAnsi" w:hAnsiTheme="minorHAnsi" w:cstheme="minorHAnsi"/>
                <w:lang w:val="en-GB"/>
              </w:rPr>
            </w:pPr>
            <w:r w:rsidRPr="00806416">
              <w:rPr>
                <w:rFonts w:asciiTheme="minorHAnsi" w:hAnsiTheme="minorHAnsi" w:cstheme="minorHAnsi"/>
                <w:lang w:val="en-GB"/>
              </w:rPr>
              <w:t>NEAR/TGD/2022/EA-RP/0075</w:t>
            </w:r>
          </w:p>
        </w:tc>
      </w:tr>
      <w:tr w:rsidR="00C22B6B" w14:paraId="4FD1F571"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1272EA89" w14:textId="77777777" w:rsidR="00FA1E29" w:rsidRPr="00806416" w:rsidRDefault="00ED7666" w:rsidP="00FF6A6D">
            <w:pPr>
              <w:spacing w:before="60" w:after="60"/>
              <w:rPr>
                <w:rFonts w:asciiTheme="minorHAnsi" w:hAnsiTheme="minorHAnsi" w:cstheme="minorHAnsi"/>
                <w:lang w:val="en-GB"/>
              </w:rPr>
            </w:pPr>
            <w:r>
              <w:rPr>
                <w:rFonts w:asciiTheme="minorHAnsi" w:hAnsiTheme="minorHAnsi" w:cstheme="minorHAnsi"/>
                <w:lang w:val="en-GB"/>
              </w:rPr>
              <w:t>Država</w:t>
            </w:r>
          </w:p>
        </w:tc>
        <w:tc>
          <w:tcPr>
            <w:tcW w:w="4112" w:type="pct"/>
            <w:tcBorders>
              <w:top w:val="single" w:sz="4" w:space="0" w:color="000000"/>
              <w:left w:val="single" w:sz="4" w:space="0" w:color="000000"/>
              <w:bottom w:val="single" w:sz="4" w:space="0" w:color="000000"/>
              <w:right w:val="single" w:sz="4" w:space="0" w:color="000000"/>
            </w:tcBorders>
            <w:vAlign w:val="center"/>
          </w:tcPr>
          <w:p w14:paraId="5D9C4A0E" w14:textId="77777777" w:rsidR="00FA1E29" w:rsidRPr="00806416" w:rsidRDefault="00ED7666" w:rsidP="00FF6A6D">
            <w:pPr>
              <w:spacing w:before="60" w:after="60"/>
              <w:rPr>
                <w:rFonts w:asciiTheme="minorHAnsi" w:hAnsiTheme="minorHAnsi" w:cstheme="minorHAnsi"/>
                <w:lang w:val="en-GB"/>
              </w:rPr>
            </w:pPr>
            <w:r>
              <w:rPr>
                <w:rFonts w:asciiTheme="minorHAnsi" w:hAnsiTheme="minorHAnsi" w:cstheme="minorHAnsi"/>
                <w:lang w:val="en-GB"/>
              </w:rPr>
              <w:t>Crna Gora</w:t>
            </w:r>
          </w:p>
        </w:tc>
      </w:tr>
      <w:tr w:rsidR="00C22B6B" w14:paraId="0656843C"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44C1E1A4" w14:textId="77777777" w:rsidR="00FA1E29" w:rsidRPr="00806416" w:rsidRDefault="00ED7666" w:rsidP="00FF6A6D">
            <w:pPr>
              <w:spacing w:before="60" w:after="60"/>
              <w:rPr>
                <w:rFonts w:asciiTheme="minorHAnsi" w:hAnsiTheme="minorHAnsi" w:cstheme="minorHAnsi"/>
                <w:lang w:val="en-GB"/>
              </w:rPr>
            </w:pPr>
            <w:r>
              <w:rPr>
                <w:rFonts w:asciiTheme="minorHAnsi" w:hAnsiTheme="minorHAnsi" w:cstheme="minorHAnsi"/>
                <w:lang w:val="en-GB"/>
              </w:rPr>
              <w:t>Br. ugovora</w:t>
            </w:r>
          </w:p>
        </w:tc>
        <w:tc>
          <w:tcPr>
            <w:tcW w:w="4112" w:type="pct"/>
            <w:tcBorders>
              <w:top w:val="single" w:sz="4" w:space="0" w:color="000000"/>
              <w:left w:val="single" w:sz="4" w:space="0" w:color="000000"/>
              <w:bottom w:val="single" w:sz="4" w:space="0" w:color="000000"/>
              <w:right w:val="single" w:sz="4" w:space="0" w:color="000000"/>
            </w:tcBorders>
            <w:vAlign w:val="center"/>
          </w:tcPr>
          <w:p w14:paraId="5CFA3881" w14:textId="77777777" w:rsidR="00FA1E29" w:rsidRPr="00806416" w:rsidRDefault="006B4885" w:rsidP="00FF6A6D">
            <w:pPr>
              <w:spacing w:before="60" w:after="60"/>
              <w:rPr>
                <w:rFonts w:asciiTheme="minorHAnsi" w:hAnsiTheme="minorHAnsi" w:cstheme="minorHAnsi"/>
                <w:lang w:val="en-GB"/>
              </w:rPr>
            </w:pPr>
            <w:r w:rsidRPr="00806416">
              <w:rPr>
                <w:rFonts w:asciiTheme="minorHAnsi" w:hAnsiTheme="minorHAnsi" w:cstheme="minorHAnsi"/>
                <w:lang w:val="en-GB"/>
              </w:rPr>
              <w:t>IPA</w:t>
            </w:r>
            <w:r w:rsidR="006A0A62" w:rsidRPr="00806416">
              <w:rPr>
                <w:rFonts w:asciiTheme="minorHAnsi" w:hAnsiTheme="minorHAnsi" w:cstheme="minorHAnsi"/>
                <w:lang w:val="en-GB"/>
              </w:rPr>
              <w:t>III</w:t>
            </w:r>
            <w:r w:rsidRPr="00806416">
              <w:rPr>
                <w:rFonts w:asciiTheme="minorHAnsi" w:hAnsiTheme="minorHAnsi" w:cstheme="minorHAnsi"/>
                <w:lang w:val="en-GB"/>
              </w:rPr>
              <w:t>/2023/446-569</w:t>
            </w:r>
          </w:p>
        </w:tc>
      </w:tr>
      <w:tr w:rsidR="00C22B6B" w14:paraId="52EEF08C"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401B9D55" w14:textId="77777777" w:rsidR="00FA1E29" w:rsidRPr="00806416" w:rsidRDefault="006B4885" w:rsidP="00FF6A6D">
            <w:pPr>
              <w:spacing w:before="60" w:after="60"/>
              <w:rPr>
                <w:rFonts w:asciiTheme="minorHAnsi" w:hAnsiTheme="minorHAnsi" w:cstheme="minorHAnsi"/>
                <w:lang w:val="en-GB"/>
              </w:rPr>
            </w:pPr>
            <w:r w:rsidRPr="00806416">
              <w:rPr>
                <w:rFonts w:asciiTheme="minorHAnsi" w:hAnsiTheme="minorHAnsi" w:cstheme="minorHAnsi"/>
                <w:lang w:val="en-GB"/>
              </w:rPr>
              <w:t>P</w:t>
            </w:r>
            <w:r w:rsidR="00ED7666">
              <w:rPr>
                <w:rFonts w:asciiTheme="minorHAnsi" w:hAnsiTheme="minorHAnsi" w:cstheme="minorHAnsi"/>
                <w:lang w:val="en-GB"/>
              </w:rPr>
              <w:t>ripremili</w:t>
            </w:r>
          </w:p>
        </w:tc>
        <w:tc>
          <w:tcPr>
            <w:tcW w:w="4112" w:type="pct"/>
            <w:tcBorders>
              <w:top w:val="single" w:sz="4" w:space="0" w:color="000000"/>
              <w:left w:val="single" w:sz="4" w:space="0" w:color="000000"/>
              <w:bottom w:val="single" w:sz="4" w:space="0" w:color="000000"/>
              <w:right w:val="single" w:sz="4" w:space="0" w:color="000000"/>
            </w:tcBorders>
            <w:vAlign w:val="center"/>
          </w:tcPr>
          <w:p w14:paraId="69D90FF0" w14:textId="77777777" w:rsidR="001F66A1" w:rsidRPr="001F66A1" w:rsidRDefault="001F66A1" w:rsidP="00FF6A6D">
            <w:pPr>
              <w:spacing w:before="60" w:after="60"/>
              <w:rPr>
                <w:rFonts w:asciiTheme="minorHAnsi" w:hAnsiTheme="minorHAnsi" w:cstheme="minorHAnsi"/>
                <w:lang w:val="en-GB"/>
              </w:rPr>
            </w:pPr>
            <w:r w:rsidRPr="001F66A1">
              <w:rPr>
                <w:rFonts w:asciiTheme="minorHAnsi" w:hAnsiTheme="minorHAnsi" w:cstheme="minorHAnsi"/>
                <w:lang w:val="en-GB"/>
              </w:rPr>
              <w:t xml:space="preserve">Belma Šestović, JNKE </w:t>
            </w:r>
          </w:p>
          <w:p w14:paraId="18A0266D" w14:textId="6331D05D" w:rsidR="008A7E18" w:rsidRPr="00FF4349" w:rsidRDefault="001F66A1" w:rsidP="00FF6A6D">
            <w:pPr>
              <w:spacing w:before="60" w:after="60"/>
              <w:rPr>
                <w:rFonts w:asciiTheme="minorHAnsi" w:hAnsiTheme="minorHAnsi" w:cstheme="minorHAnsi"/>
                <w:highlight w:val="yellow"/>
                <w:lang w:val="en-GB"/>
              </w:rPr>
            </w:pPr>
            <w:r w:rsidRPr="001F66A1">
              <w:rPr>
                <w:rFonts w:asciiTheme="minorHAnsi" w:hAnsiTheme="minorHAnsi" w:cstheme="minorHAnsi"/>
                <w:lang w:val="en-GB"/>
              </w:rPr>
              <w:t>Petra Kutleša</w:t>
            </w:r>
            <w:r w:rsidR="006B4885" w:rsidRPr="001F66A1">
              <w:rPr>
                <w:rFonts w:asciiTheme="minorHAnsi" w:hAnsiTheme="minorHAnsi" w:cstheme="minorHAnsi"/>
                <w:lang w:val="en-GB"/>
              </w:rPr>
              <w:t>, SNKE</w:t>
            </w:r>
          </w:p>
        </w:tc>
      </w:tr>
      <w:tr w:rsidR="00C22B6B" w14:paraId="16E1CBEA"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338F199B" w14:textId="77777777" w:rsidR="00F32D52" w:rsidRPr="00806416" w:rsidRDefault="00ED7666" w:rsidP="00FF6A6D">
            <w:pPr>
              <w:spacing w:before="60" w:after="60"/>
              <w:rPr>
                <w:rFonts w:asciiTheme="minorHAnsi" w:hAnsiTheme="minorHAnsi" w:cstheme="minorHAnsi"/>
                <w:lang w:val="en-GB"/>
              </w:rPr>
            </w:pPr>
            <w:r>
              <w:rPr>
                <w:rFonts w:asciiTheme="minorHAnsi" w:hAnsiTheme="minorHAnsi" w:cstheme="minorHAnsi"/>
                <w:lang w:val="en-GB"/>
              </w:rPr>
              <w:t>Vođa tima</w:t>
            </w:r>
          </w:p>
        </w:tc>
        <w:tc>
          <w:tcPr>
            <w:tcW w:w="4112" w:type="pct"/>
            <w:tcBorders>
              <w:top w:val="single" w:sz="4" w:space="0" w:color="000000"/>
              <w:left w:val="single" w:sz="4" w:space="0" w:color="000000"/>
              <w:bottom w:val="single" w:sz="4" w:space="0" w:color="000000"/>
              <w:right w:val="single" w:sz="4" w:space="0" w:color="000000"/>
            </w:tcBorders>
            <w:vAlign w:val="center"/>
          </w:tcPr>
          <w:p w14:paraId="13D6149F" w14:textId="77777777" w:rsidR="00F32D52" w:rsidRPr="001F66A1" w:rsidRDefault="006B4885" w:rsidP="00FF6A6D">
            <w:pPr>
              <w:spacing w:before="60" w:after="60"/>
              <w:rPr>
                <w:rFonts w:asciiTheme="minorHAnsi" w:hAnsiTheme="minorHAnsi" w:cstheme="minorHAnsi"/>
                <w:lang w:val="en-GB"/>
              </w:rPr>
            </w:pPr>
            <w:r w:rsidRPr="001F66A1">
              <w:rPr>
                <w:rFonts w:asciiTheme="minorHAnsi" w:hAnsiTheme="minorHAnsi" w:cstheme="minorHAnsi"/>
                <w:lang w:val="en-GB"/>
              </w:rPr>
              <w:t>Tatjana Tomić</w:t>
            </w:r>
            <w:r w:rsidR="00FB5AC1" w:rsidRPr="001F66A1">
              <w:rPr>
                <w:rFonts w:asciiTheme="minorHAnsi" w:hAnsiTheme="minorHAnsi" w:cstheme="minorHAnsi"/>
                <w:lang w:val="en-GB"/>
              </w:rPr>
              <w:t>, TL/KE1</w:t>
            </w:r>
          </w:p>
        </w:tc>
      </w:tr>
      <w:tr w:rsidR="00C22B6B" w14:paraId="2C53ADC5"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6F5893AA" w14:textId="77777777" w:rsidR="00BB4EF2" w:rsidRPr="00806416" w:rsidRDefault="00ED7666" w:rsidP="00FF6A6D">
            <w:pPr>
              <w:spacing w:before="60" w:after="60"/>
              <w:rPr>
                <w:rFonts w:asciiTheme="minorHAnsi" w:hAnsiTheme="minorHAnsi" w:cstheme="minorHAnsi"/>
                <w:lang w:val="en-GB"/>
              </w:rPr>
            </w:pPr>
            <w:r>
              <w:rPr>
                <w:rFonts w:asciiTheme="minorHAnsi" w:hAnsiTheme="minorHAnsi" w:cstheme="minorHAnsi"/>
                <w:lang w:val="en-GB"/>
              </w:rPr>
              <w:t>Kontrola kvaliteta</w:t>
            </w:r>
          </w:p>
        </w:tc>
        <w:tc>
          <w:tcPr>
            <w:tcW w:w="4112" w:type="pct"/>
            <w:tcBorders>
              <w:top w:val="single" w:sz="4" w:space="0" w:color="000000"/>
              <w:left w:val="single" w:sz="4" w:space="0" w:color="000000"/>
              <w:bottom w:val="single" w:sz="4" w:space="0" w:color="000000"/>
              <w:right w:val="single" w:sz="4" w:space="0" w:color="000000"/>
            </w:tcBorders>
            <w:vAlign w:val="center"/>
          </w:tcPr>
          <w:p w14:paraId="3425E1C9" w14:textId="244CA769" w:rsidR="00BB4EF2" w:rsidRPr="001F66A1" w:rsidRDefault="006B4885" w:rsidP="00FF6A6D">
            <w:pPr>
              <w:spacing w:before="60" w:after="60"/>
              <w:rPr>
                <w:rFonts w:asciiTheme="minorHAnsi" w:hAnsiTheme="minorHAnsi" w:cstheme="minorHAnsi"/>
                <w:lang w:val="en-GB"/>
              </w:rPr>
            </w:pPr>
            <w:r w:rsidRPr="001F66A1">
              <w:rPr>
                <w:rFonts w:asciiTheme="minorHAnsi" w:hAnsiTheme="minorHAnsi" w:cstheme="minorHAnsi"/>
                <w:lang w:val="en-GB"/>
              </w:rPr>
              <w:t>Ivana Vujošević</w:t>
            </w:r>
            <w:r w:rsidR="00FB5AC1" w:rsidRPr="001F66A1">
              <w:rPr>
                <w:rFonts w:asciiTheme="minorHAnsi" w:hAnsiTheme="minorHAnsi" w:cstheme="minorHAnsi"/>
                <w:lang w:val="en-GB"/>
              </w:rPr>
              <w:t xml:space="preserve">, </w:t>
            </w:r>
            <w:r w:rsidR="00F8075A" w:rsidRPr="001F66A1">
              <w:rPr>
                <w:rFonts w:asciiTheme="minorHAnsi" w:hAnsiTheme="minorHAnsi" w:cstheme="minorHAnsi"/>
                <w:lang w:val="en-GB"/>
              </w:rPr>
              <w:t>d</w:t>
            </w:r>
            <w:r w:rsidR="00ED7666" w:rsidRPr="001F66A1">
              <w:rPr>
                <w:rFonts w:asciiTheme="minorHAnsi" w:hAnsiTheme="minorHAnsi" w:cstheme="minorHAnsi"/>
                <w:lang w:val="en-GB"/>
              </w:rPr>
              <w:t>irektor projekta</w:t>
            </w:r>
          </w:p>
        </w:tc>
      </w:tr>
      <w:tr w:rsidR="00C22B6B" w14:paraId="6A05D2FF" w14:textId="77777777" w:rsidTr="00FF6A6D">
        <w:tc>
          <w:tcPr>
            <w:tcW w:w="888"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213E1890" w14:textId="49EFC3FA" w:rsidR="00BB4EF2" w:rsidRPr="00806416" w:rsidRDefault="006B4885" w:rsidP="00FF6A6D">
            <w:pPr>
              <w:spacing w:before="60" w:after="60"/>
              <w:rPr>
                <w:rFonts w:asciiTheme="minorHAnsi" w:hAnsiTheme="minorHAnsi" w:cstheme="minorHAnsi"/>
                <w:lang w:val="en-GB"/>
              </w:rPr>
            </w:pPr>
            <w:r w:rsidRPr="00806416">
              <w:rPr>
                <w:rFonts w:asciiTheme="minorHAnsi" w:hAnsiTheme="minorHAnsi" w:cstheme="minorHAnsi"/>
                <w:lang w:val="en-GB"/>
              </w:rPr>
              <w:t>D</w:t>
            </w:r>
            <w:r w:rsidR="00ED7666">
              <w:rPr>
                <w:rFonts w:asciiTheme="minorHAnsi" w:hAnsiTheme="minorHAnsi" w:cstheme="minorHAnsi"/>
                <w:lang w:val="en-GB"/>
              </w:rPr>
              <w:t>atum podnošen</w:t>
            </w:r>
          </w:p>
        </w:tc>
        <w:tc>
          <w:tcPr>
            <w:tcW w:w="4112" w:type="pct"/>
            <w:tcBorders>
              <w:top w:val="single" w:sz="4" w:space="0" w:color="000000"/>
              <w:left w:val="single" w:sz="4" w:space="0" w:color="000000"/>
              <w:bottom w:val="single" w:sz="4" w:space="0" w:color="000000"/>
              <w:right w:val="single" w:sz="4" w:space="0" w:color="000000"/>
            </w:tcBorders>
            <w:vAlign w:val="center"/>
          </w:tcPr>
          <w:p w14:paraId="6641166A" w14:textId="63CCCDBA" w:rsidR="00BB4EF2" w:rsidRPr="001F66A1" w:rsidRDefault="001F66A1" w:rsidP="00FF6A6D">
            <w:pPr>
              <w:spacing w:before="60" w:after="60"/>
              <w:rPr>
                <w:rFonts w:asciiTheme="minorHAnsi" w:hAnsiTheme="minorHAnsi" w:cstheme="minorHAnsi"/>
                <w:lang w:val="en-GB"/>
              </w:rPr>
            </w:pPr>
            <w:r>
              <w:rPr>
                <w:rFonts w:asciiTheme="minorHAnsi" w:hAnsiTheme="minorHAnsi" w:cstheme="minorHAnsi"/>
                <w:lang w:val="en-GB"/>
              </w:rPr>
              <w:t>30</w:t>
            </w:r>
            <w:r w:rsidR="00ED7666" w:rsidRPr="001F66A1">
              <w:rPr>
                <w:rFonts w:asciiTheme="minorHAnsi" w:hAnsiTheme="minorHAnsi" w:cstheme="minorHAnsi"/>
                <w:lang w:val="en-GB"/>
              </w:rPr>
              <w:t>.</w:t>
            </w:r>
            <w:r>
              <w:rPr>
                <w:rFonts w:asciiTheme="minorHAnsi" w:hAnsiTheme="minorHAnsi" w:cstheme="minorHAnsi"/>
                <w:lang w:val="en-GB"/>
              </w:rPr>
              <w:t xml:space="preserve"> jun</w:t>
            </w:r>
            <w:r w:rsidR="006B4885" w:rsidRPr="001F66A1">
              <w:rPr>
                <w:rFonts w:asciiTheme="minorHAnsi" w:hAnsiTheme="minorHAnsi" w:cstheme="minorHAnsi"/>
                <w:lang w:val="en-GB"/>
              </w:rPr>
              <w:t xml:space="preserve"> 202</w:t>
            </w:r>
            <w:r>
              <w:rPr>
                <w:rFonts w:asciiTheme="minorHAnsi" w:hAnsiTheme="minorHAnsi" w:cstheme="minorHAnsi"/>
                <w:lang w:val="en-GB"/>
              </w:rPr>
              <w:t>5</w:t>
            </w:r>
            <w:r w:rsidR="00ED7666" w:rsidRPr="001F66A1">
              <w:rPr>
                <w:rFonts w:asciiTheme="minorHAnsi" w:hAnsiTheme="minorHAnsi" w:cstheme="minorHAnsi"/>
                <w:lang w:val="en-GB"/>
              </w:rPr>
              <w:t>. godine</w:t>
            </w:r>
          </w:p>
        </w:tc>
      </w:tr>
    </w:tbl>
    <w:p w14:paraId="7C7C6F74" w14:textId="77777777" w:rsidR="001C29AC" w:rsidRPr="00806416" w:rsidRDefault="001C29AC">
      <w:pPr>
        <w:widowControl/>
        <w:rPr>
          <w:rFonts w:ascii="Calibri" w:hAnsi="Calibri" w:cs="Calibri"/>
          <w:caps/>
          <w:szCs w:val="18"/>
          <w:lang w:val="en-GB"/>
        </w:rPr>
      </w:pPr>
    </w:p>
    <w:p w14:paraId="4CCCA7C8" w14:textId="77777777" w:rsidR="001C29AC" w:rsidRPr="00806416" w:rsidRDefault="001C29AC" w:rsidP="001C29AC">
      <w:pPr>
        <w:widowControl/>
        <w:ind w:left="-709"/>
        <w:rPr>
          <w:rFonts w:ascii="Calibri" w:hAnsi="Calibri" w:cs="Calibri"/>
          <w:szCs w:val="18"/>
          <w:lang w:val="en-GB"/>
        </w:rPr>
      </w:pPr>
    </w:p>
    <w:p w14:paraId="624D7A32" w14:textId="77777777" w:rsidR="001C29AC" w:rsidRPr="00806416" w:rsidRDefault="001C29AC" w:rsidP="001C29AC">
      <w:pPr>
        <w:widowControl/>
        <w:ind w:left="-709"/>
        <w:rPr>
          <w:rFonts w:ascii="Calibri" w:hAnsi="Calibri" w:cs="Calibri"/>
          <w:szCs w:val="18"/>
          <w:lang w:val="en-GB"/>
        </w:rPr>
      </w:pPr>
    </w:p>
    <w:p w14:paraId="5155C880" w14:textId="77777777" w:rsidR="001C29AC" w:rsidRPr="00806416" w:rsidRDefault="001C29AC" w:rsidP="001C29AC">
      <w:pPr>
        <w:widowControl/>
        <w:ind w:left="-709"/>
        <w:rPr>
          <w:rFonts w:ascii="Calibri" w:hAnsi="Calibri" w:cs="Calibri"/>
          <w:szCs w:val="18"/>
          <w:lang w:val="en-GB"/>
        </w:rPr>
      </w:pPr>
    </w:p>
    <w:p w14:paraId="62F9A566" w14:textId="77777777" w:rsidR="001C29AC" w:rsidRPr="00806416" w:rsidRDefault="001C29AC" w:rsidP="001C29AC">
      <w:pPr>
        <w:widowControl/>
        <w:ind w:left="-709"/>
        <w:rPr>
          <w:rFonts w:ascii="Calibri" w:hAnsi="Calibri" w:cs="Calibri"/>
          <w:szCs w:val="18"/>
          <w:lang w:val="en-GB"/>
        </w:rPr>
      </w:pPr>
    </w:p>
    <w:p w14:paraId="1E4B1E29" w14:textId="77777777" w:rsidR="001C29AC" w:rsidRPr="00806416" w:rsidRDefault="001C29AC" w:rsidP="001C29AC">
      <w:pPr>
        <w:widowControl/>
        <w:ind w:left="-709"/>
        <w:rPr>
          <w:rFonts w:ascii="Calibri" w:hAnsi="Calibri" w:cs="Calibri"/>
          <w:szCs w:val="18"/>
          <w:lang w:val="en-GB"/>
        </w:rPr>
      </w:pPr>
    </w:p>
    <w:p w14:paraId="42D0D825" w14:textId="77777777" w:rsidR="001C29AC" w:rsidRPr="00806416" w:rsidRDefault="001C29AC" w:rsidP="001C29AC">
      <w:pPr>
        <w:widowControl/>
        <w:ind w:left="-709"/>
        <w:rPr>
          <w:rFonts w:ascii="Calibri" w:hAnsi="Calibri" w:cs="Calibri"/>
          <w:szCs w:val="18"/>
          <w:lang w:val="en-GB"/>
        </w:rPr>
      </w:pPr>
    </w:p>
    <w:p w14:paraId="6100E7B2" w14:textId="77777777" w:rsidR="001C29AC" w:rsidRPr="00806416" w:rsidRDefault="001C29AC" w:rsidP="001C29AC">
      <w:pPr>
        <w:widowControl/>
        <w:ind w:left="-709"/>
        <w:rPr>
          <w:rFonts w:ascii="Calibri" w:hAnsi="Calibri" w:cs="Calibri"/>
          <w:szCs w:val="18"/>
          <w:lang w:val="en-GB"/>
        </w:rPr>
      </w:pPr>
    </w:p>
    <w:p w14:paraId="7AC572D9" w14:textId="77777777" w:rsidR="001C29AC" w:rsidRPr="00806416" w:rsidRDefault="001C29AC" w:rsidP="001C29AC">
      <w:pPr>
        <w:widowControl/>
        <w:ind w:left="-709"/>
        <w:rPr>
          <w:rFonts w:ascii="Calibri" w:hAnsi="Calibri" w:cs="Calibri"/>
          <w:szCs w:val="18"/>
          <w:lang w:val="en-GB"/>
        </w:rPr>
      </w:pPr>
    </w:p>
    <w:p w14:paraId="03D3F136" w14:textId="77777777" w:rsidR="001C29AC" w:rsidRPr="00806416" w:rsidRDefault="001C29AC" w:rsidP="001C29AC">
      <w:pPr>
        <w:widowControl/>
        <w:ind w:left="-709"/>
        <w:rPr>
          <w:rFonts w:ascii="Calibri" w:hAnsi="Calibri" w:cs="Calibri"/>
          <w:szCs w:val="18"/>
          <w:lang w:val="en-GB"/>
        </w:rPr>
      </w:pPr>
    </w:p>
    <w:p w14:paraId="74D95A30" w14:textId="77777777" w:rsidR="001C29AC" w:rsidRPr="00806416" w:rsidRDefault="001C29AC" w:rsidP="001C29AC">
      <w:pPr>
        <w:widowControl/>
        <w:ind w:left="-709"/>
        <w:rPr>
          <w:rFonts w:ascii="Calibri" w:hAnsi="Calibri" w:cs="Calibri"/>
          <w:szCs w:val="18"/>
          <w:lang w:val="en-GB"/>
        </w:rPr>
      </w:pPr>
    </w:p>
    <w:p w14:paraId="5165DEC5" w14:textId="77777777" w:rsidR="001C29AC" w:rsidRPr="00806416" w:rsidRDefault="001C29AC" w:rsidP="001C29AC">
      <w:pPr>
        <w:widowControl/>
        <w:ind w:left="-709"/>
        <w:rPr>
          <w:rFonts w:ascii="Calibri" w:hAnsi="Calibri" w:cs="Calibri"/>
          <w:szCs w:val="18"/>
          <w:lang w:val="en-GB"/>
        </w:rPr>
      </w:pPr>
    </w:p>
    <w:p w14:paraId="4C2004CE" w14:textId="77777777" w:rsidR="001C29AC" w:rsidRPr="00806416" w:rsidRDefault="001C29AC" w:rsidP="001C29AC">
      <w:pPr>
        <w:widowControl/>
        <w:ind w:left="-709"/>
        <w:rPr>
          <w:rFonts w:ascii="Calibri" w:hAnsi="Calibri" w:cs="Calibri"/>
          <w:szCs w:val="18"/>
          <w:lang w:val="en-GB"/>
        </w:rPr>
      </w:pPr>
    </w:p>
    <w:p w14:paraId="0365397E" w14:textId="77777777" w:rsidR="001C29AC" w:rsidRPr="00806416" w:rsidRDefault="001C29AC" w:rsidP="001C29AC">
      <w:pPr>
        <w:widowControl/>
        <w:ind w:left="-709"/>
        <w:rPr>
          <w:rFonts w:ascii="Calibri" w:hAnsi="Calibri" w:cs="Calibri"/>
          <w:szCs w:val="18"/>
          <w:lang w:val="en-GB"/>
        </w:rPr>
      </w:pPr>
    </w:p>
    <w:p w14:paraId="5D5B4467" w14:textId="77777777" w:rsidR="001C29AC" w:rsidRPr="00806416" w:rsidRDefault="001C29AC" w:rsidP="001C29AC">
      <w:pPr>
        <w:widowControl/>
        <w:ind w:left="-709"/>
        <w:rPr>
          <w:rFonts w:ascii="Calibri" w:hAnsi="Calibri" w:cs="Calibri"/>
          <w:szCs w:val="18"/>
          <w:lang w:val="en-GB"/>
        </w:rPr>
      </w:pPr>
    </w:p>
    <w:p w14:paraId="115C1503" w14:textId="77777777" w:rsidR="001C29AC" w:rsidRPr="00806416" w:rsidRDefault="001C29AC" w:rsidP="001C29AC">
      <w:pPr>
        <w:widowControl/>
        <w:ind w:left="-709"/>
        <w:rPr>
          <w:rFonts w:ascii="Calibri" w:hAnsi="Calibri" w:cs="Calibri"/>
          <w:szCs w:val="18"/>
          <w:lang w:val="en-GB"/>
        </w:rPr>
      </w:pPr>
    </w:p>
    <w:p w14:paraId="149ED5A8" w14:textId="77777777" w:rsidR="001C29AC" w:rsidRPr="00806416" w:rsidRDefault="001C29AC" w:rsidP="001C29AC">
      <w:pPr>
        <w:widowControl/>
        <w:ind w:left="-709"/>
        <w:rPr>
          <w:rFonts w:ascii="Calibri" w:hAnsi="Calibri" w:cs="Calibri"/>
          <w:szCs w:val="18"/>
          <w:lang w:val="en-GB"/>
        </w:rPr>
      </w:pPr>
    </w:p>
    <w:p w14:paraId="2C773F09" w14:textId="77777777" w:rsidR="001C29AC" w:rsidRPr="00806416" w:rsidRDefault="001C29AC" w:rsidP="001C29AC">
      <w:pPr>
        <w:widowControl/>
        <w:ind w:left="-709"/>
        <w:rPr>
          <w:rFonts w:ascii="Calibri" w:hAnsi="Calibri" w:cs="Calibri"/>
          <w:szCs w:val="18"/>
          <w:lang w:val="en-GB"/>
        </w:rPr>
      </w:pPr>
    </w:p>
    <w:p w14:paraId="75BA0E2A" w14:textId="77777777" w:rsidR="001C29AC" w:rsidRPr="00806416" w:rsidRDefault="001C29AC" w:rsidP="001C29AC">
      <w:pPr>
        <w:widowControl/>
        <w:ind w:left="-709"/>
        <w:rPr>
          <w:rFonts w:ascii="Calibri" w:hAnsi="Calibri" w:cs="Calibri"/>
          <w:szCs w:val="18"/>
          <w:lang w:val="en-GB"/>
        </w:rPr>
      </w:pPr>
    </w:p>
    <w:p w14:paraId="7DBE4F8C" w14:textId="77777777" w:rsidR="001C29AC" w:rsidRPr="00806416" w:rsidRDefault="001C29AC" w:rsidP="001C29AC">
      <w:pPr>
        <w:widowControl/>
        <w:ind w:left="-709"/>
        <w:rPr>
          <w:rFonts w:ascii="Calibri" w:hAnsi="Calibri" w:cs="Calibri"/>
          <w:szCs w:val="18"/>
          <w:lang w:val="en-GB"/>
        </w:rPr>
      </w:pPr>
    </w:p>
    <w:p w14:paraId="08FEBC74" w14:textId="77777777" w:rsidR="001C29AC" w:rsidRPr="00806416" w:rsidRDefault="001C29AC" w:rsidP="001C29AC">
      <w:pPr>
        <w:widowControl/>
        <w:ind w:left="-709"/>
        <w:rPr>
          <w:rFonts w:ascii="Calibri" w:hAnsi="Calibri" w:cs="Calibri"/>
          <w:szCs w:val="18"/>
          <w:lang w:val="en-GB"/>
        </w:rPr>
      </w:pPr>
    </w:p>
    <w:p w14:paraId="2F9054BB" w14:textId="77777777" w:rsidR="001C29AC" w:rsidRPr="00806416" w:rsidRDefault="001C29AC" w:rsidP="001C29AC">
      <w:pPr>
        <w:widowControl/>
        <w:ind w:left="-709"/>
        <w:rPr>
          <w:rFonts w:ascii="Calibri" w:hAnsi="Calibri" w:cs="Calibri"/>
          <w:szCs w:val="18"/>
          <w:lang w:val="en-GB"/>
        </w:rPr>
      </w:pPr>
    </w:p>
    <w:p w14:paraId="4F0F5250" w14:textId="77777777" w:rsidR="001C29AC" w:rsidRPr="00806416" w:rsidRDefault="001C29AC" w:rsidP="001C29AC">
      <w:pPr>
        <w:widowControl/>
        <w:ind w:left="-709"/>
        <w:rPr>
          <w:rFonts w:ascii="Calibri" w:hAnsi="Calibri" w:cs="Calibri"/>
          <w:szCs w:val="18"/>
          <w:lang w:val="en-GB"/>
        </w:rPr>
      </w:pPr>
    </w:p>
    <w:p w14:paraId="19D5B2BD" w14:textId="77777777" w:rsidR="001C29AC" w:rsidRPr="00806416" w:rsidRDefault="001C29AC" w:rsidP="001C29AC">
      <w:pPr>
        <w:widowControl/>
        <w:ind w:left="-709"/>
        <w:rPr>
          <w:rFonts w:ascii="Calibri" w:hAnsi="Calibri" w:cs="Calibri"/>
          <w:szCs w:val="18"/>
          <w:lang w:val="en-GB"/>
        </w:rPr>
      </w:pPr>
    </w:p>
    <w:p w14:paraId="3636B0D0" w14:textId="77777777" w:rsidR="001C29AC" w:rsidRPr="00806416" w:rsidRDefault="001C29AC" w:rsidP="001C29AC">
      <w:pPr>
        <w:widowControl/>
        <w:ind w:left="-709"/>
        <w:rPr>
          <w:rFonts w:ascii="Calibri" w:hAnsi="Calibri" w:cs="Calibri"/>
          <w:szCs w:val="18"/>
          <w:lang w:val="en-GB"/>
        </w:rPr>
      </w:pPr>
    </w:p>
    <w:p w14:paraId="6B29DF38" w14:textId="77777777" w:rsidR="001C29AC" w:rsidRPr="00806416" w:rsidRDefault="001C29AC" w:rsidP="001C29AC">
      <w:pPr>
        <w:widowControl/>
        <w:ind w:left="-709"/>
        <w:rPr>
          <w:rFonts w:ascii="Calibri" w:hAnsi="Calibri" w:cs="Calibri"/>
          <w:szCs w:val="18"/>
          <w:lang w:val="en-GB"/>
        </w:rPr>
      </w:pPr>
    </w:p>
    <w:p w14:paraId="4065685F" w14:textId="77777777" w:rsidR="001C29AC" w:rsidRPr="00806416" w:rsidRDefault="006B4885" w:rsidP="00CA2C1C">
      <w:pPr>
        <w:widowControl/>
        <w:rPr>
          <w:rFonts w:asciiTheme="minorHAnsi" w:hAnsiTheme="minorHAnsi" w:cstheme="minorHAnsi"/>
          <w:i/>
          <w:iCs/>
          <w:u w:val="single"/>
          <w:lang w:val="en-GB"/>
        </w:rPr>
      </w:pPr>
      <w:r>
        <w:rPr>
          <w:rFonts w:asciiTheme="minorHAnsi" w:hAnsiTheme="minorHAnsi" w:cstheme="minorHAnsi"/>
          <w:i/>
          <w:iCs/>
          <w:u w:val="single"/>
          <w:lang w:val="en-GB"/>
        </w:rPr>
        <w:t>Odricanje od odgovornosti</w:t>
      </w:r>
      <w:r w:rsidR="00014FB8" w:rsidRPr="00806416">
        <w:rPr>
          <w:rFonts w:asciiTheme="minorHAnsi" w:hAnsiTheme="minorHAnsi" w:cstheme="minorHAnsi"/>
          <w:i/>
          <w:iCs/>
          <w:u w:val="single"/>
          <w:lang w:val="en-GB"/>
        </w:rPr>
        <w:t>:</w:t>
      </w:r>
    </w:p>
    <w:p w14:paraId="0D61D643" w14:textId="77777777" w:rsidR="001C29AC" w:rsidRPr="00806416" w:rsidRDefault="001C29AC" w:rsidP="00CA2C1C">
      <w:pPr>
        <w:widowControl/>
        <w:rPr>
          <w:rFonts w:asciiTheme="minorHAnsi" w:hAnsiTheme="minorHAnsi" w:cstheme="minorHAnsi"/>
          <w:i/>
          <w:iCs/>
          <w:lang w:val="en-GB"/>
        </w:rPr>
      </w:pPr>
    </w:p>
    <w:p w14:paraId="7D658255" w14:textId="77777777" w:rsidR="001C29AC" w:rsidRPr="00806416" w:rsidRDefault="006B4885" w:rsidP="00CA2C1C">
      <w:pPr>
        <w:widowControl/>
        <w:jc w:val="both"/>
        <w:rPr>
          <w:rFonts w:asciiTheme="minorHAnsi" w:hAnsiTheme="minorHAnsi" w:cstheme="minorHAnsi"/>
          <w:i/>
          <w:iCs/>
          <w:caps/>
          <w:lang w:val="en-GB"/>
        </w:rPr>
      </w:pPr>
      <w:bookmarkStart w:id="20" w:name="_Hlk161133018"/>
      <w:bookmarkStart w:id="21" w:name="_Hlk184160910"/>
      <w:r>
        <w:rPr>
          <w:rFonts w:asciiTheme="minorHAnsi" w:hAnsiTheme="minorHAnsi" w:cstheme="minorHAnsi"/>
          <w:i/>
          <w:iCs/>
          <w:lang w:val="en-GB"/>
        </w:rPr>
        <w:t xml:space="preserve">Ovaj dokument je pripremljen u okviru projekta “Centar za </w:t>
      </w:r>
      <w:r w:rsidR="00FC285A">
        <w:rPr>
          <w:rFonts w:asciiTheme="minorHAnsi" w:hAnsiTheme="minorHAnsi" w:cstheme="minorHAnsi"/>
          <w:i/>
          <w:iCs/>
          <w:lang w:val="en-GB"/>
        </w:rPr>
        <w:t>strateško-pravno savjetovanje</w:t>
      </w:r>
      <w:r>
        <w:rPr>
          <w:rFonts w:asciiTheme="minorHAnsi" w:hAnsiTheme="minorHAnsi" w:cstheme="minorHAnsi"/>
          <w:i/>
          <w:iCs/>
          <w:lang w:val="en-GB"/>
        </w:rPr>
        <w:t xml:space="preserve"> (PLAC) za Crnu Goru”, finansiranog od strane EU. Stavovi</w:t>
      </w:r>
      <w:r>
        <w:rPr>
          <w:rFonts w:asciiTheme="minorHAnsi" w:hAnsiTheme="minorHAnsi" w:cstheme="minorHAnsi"/>
          <w:i/>
          <w:iCs/>
        </w:rPr>
        <w:t xml:space="preserve"> izraženi u ovom dokumentu su isključiva odgovornost eksperta/eksperata i ne odražavaju nužno stavove Evropske unije ili njenih institucija.</w:t>
      </w:r>
      <w:r>
        <w:rPr>
          <w:rFonts w:asciiTheme="minorHAnsi" w:hAnsiTheme="minorHAnsi" w:cstheme="minorHAnsi"/>
          <w:i/>
          <w:iCs/>
          <w:lang w:val="en-GB"/>
        </w:rPr>
        <w:t xml:space="preserve"> </w:t>
      </w:r>
      <w:bookmarkEnd w:id="20"/>
    </w:p>
    <w:bookmarkEnd w:id="21"/>
    <w:p w14:paraId="3A45E759" w14:textId="77777777" w:rsidR="001C29AC" w:rsidRPr="00806416" w:rsidRDefault="001C29AC">
      <w:pPr>
        <w:widowControl/>
        <w:rPr>
          <w:rFonts w:ascii="Calibri" w:hAnsi="Calibri" w:cs="Calibri"/>
          <w:caps/>
          <w:szCs w:val="18"/>
          <w:lang w:val="en-GB"/>
        </w:rPr>
      </w:pPr>
    </w:p>
    <w:p w14:paraId="00531522" w14:textId="77777777" w:rsidR="001F66A1" w:rsidRPr="001F66A1" w:rsidRDefault="006B4885" w:rsidP="001F66A1">
      <w:pPr>
        <w:jc w:val="both"/>
        <w:rPr>
          <w:rFonts w:ascii="Times New Roman" w:eastAsia="Times New Roman" w:hAnsi="Times New Roman" w:cs="Times New Roman"/>
          <w:sz w:val="24"/>
          <w:szCs w:val="24"/>
          <w:lang w:eastAsia="zh-CN"/>
        </w:rPr>
      </w:pPr>
      <w:r w:rsidRPr="00806416">
        <w:rPr>
          <w:rFonts w:ascii="Calibri" w:hAnsi="Calibri" w:cs="Calibri"/>
          <w:caps/>
          <w:szCs w:val="18"/>
          <w:lang w:val="en-GB"/>
        </w:rPr>
        <w:br w:type="page"/>
      </w:r>
      <w:bookmarkStart w:id="22" w:name="_Hlk158646057"/>
      <w:bookmarkStart w:id="23" w:name="_Hlk158635524"/>
      <w:r w:rsidRPr="00806416">
        <w:rPr>
          <w:rFonts w:ascii="Calibri" w:hAnsi="Calibri" w:cs="Calibri"/>
          <w:color w:val="FFFFFF"/>
          <w:sz w:val="28"/>
          <w:szCs w:val="18"/>
        </w:rPr>
        <w:lastRenderedPageBreak/>
        <w:t>INT</w:t>
      </w:r>
    </w:p>
    <w:p w14:paraId="0E5E730D"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587067F4"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B50E69E"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9AC2BCB"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7D18CFE7"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3BECC3DC"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5229AFA"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BA02A4F"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A83E918"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1923A19" w14:textId="77777777" w:rsidR="001F66A1" w:rsidRPr="001F66A1" w:rsidRDefault="001F66A1" w:rsidP="001C228A">
      <w:pPr>
        <w:widowControl/>
        <w:jc w:val="center"/>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eastAsia="zh-CN"/>
        </w:rPr>
        <w:t>AKCIONI PLAN ZA NENAMJERNO UNOŠENJE INVAZIVNIH STRANIH VRSTA- SLIJEPI PUTNICI (brod/čamac i ribolovna oprema)</w:t>
      </w:r>
    </w:p>
    <w:p w14:paraId="41CBBF01"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406B4EBF"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FB8D6DE"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117E88E"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D414443"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3BE48C6A"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49EBA2B0"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FCD0E28"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8A4F4AA"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5B4AF965"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64E7726"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B3DD660"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3E561E75"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8DB3278"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5C2BCF67"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7C089E6"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5076EA1C"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7D001ECB"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8AA3DCC"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6116BE4"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564C6D1"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62C3A95"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49D04D3B"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572FA7E0"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5A48153D"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A63AF56"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7D4A387A"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365900A"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A53A2E2"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459C6402"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BB58B80"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EB5811F"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34275103"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35BB641"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506BD778"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5435FA19"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35C87350"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5FCA2EB" w14:textId="77777777" w:rsidR="001F66A1" w:rsidRPr="001F66A1" w:rsidRDefault="001F66A1" w:rsidP="001F66A1">
      <w:pPr>
        <w:widowControl/>
        <w:jc w:val="both"/>
        <w:rPr>
          <w:rFonts w:ascii="Times New Roman" w:eastAsia="Times New Roman" w:hAnsi="Times New Roman" w:cs="Times New Roman"/>
          <w:sz w:val="24"/>
          <w:szCs w:val="24"/>
          <w:lang w:eastAsia="zh-CN"/>
        </w:rPr>
      </w:pPr>
    </w:p>
    <w:sdt>
      <w:sdtPr>
        <w:rPr>
          <w:rFonts w:ascii="Times New Roman" w:eastAsia="Times New Roman" w:hAnsi="Times New Roman" w:cs="Times New Roman"/>
          <w:sz w:val="20"/>
          <w:szCs w:val="20"/>
          <w:lang w:eastAsia="zh-CN"/>
        </w:rPr>
        <w:id w:val="-479378923"/>
        <w:docPartObj>
          <w:docPartGallery w:val="Table of Contents"/>
          <w:docPartUnique/>
        </w:docPartObj>
      </w:sdtPr>
      <w:sdtEndPr>
        <w:rPr>
          <w:b/>
          <w:bCs/>
          <w:noProof/>
        </w:rPr>
      </w:sdtEndPr>
      <w:sdtContent>
        <w:p w14:paraId="28030FED" w14:textId="77777777" w:rsidR="001F66A1" w:rsidRPr="001F66A1" w:rsidRDefault="001F66A1" w:rsidP="001F66A1">
          <w:pPr>
            <w:keepNext/>
            <w:keepLines/>
            <w:widowControl/>
            <w:spacing w:before="240" w:line="259" w:lineRule="auto"/>
            <w:rPr>
              <w:rFonts w:ascii="Times New Roman" w:eastAsia="Times New Roman" w:hAnsi="Times New Roman" w:cs="Times New Roman"/>
              <w:color w:val="2F5496"/>
              <w:sz w:val="32"/>
              <w:szCs w:val="32"/>
            </w:rPr>
          </w:pPr>
          <w:r w:rsidRPr="001F66A1">
            <w:rPr>
              <w:rFonts w:ascii="Times New Roman" w:eastAsia="Times New Roman" w:hAnsi="Times New Roman" w:cs="Times New Roman"/>
              <w:color w:val="2F5496"/>
              <w:sz w:val="32"/>
              <w:szCs w:val="32"/>
            </w:rPr>
            <w:t xml:space="preserve">Sadržaj </w:t>
          </w:r>
        </w:p>
        <w:p w14:paraId="1886C8EC" w14:textId="77777777" w:rsidR="001F66A1" w:rsidRPr="001F66A1" w:rsidRDefault="001F66A1" w:rsidP="001F66A1">
          <w:pPr>
            <w:widowControl/>
            <w:tabs>
              <w:tab w:val="right" w:leader="dot" w:pos="8296"/>
            </w:tabs>
            <w:spacing w:after="100"/>
            <w:rPr>
              <w:rFonts w:ascii="Times New Roman" w:eastAsia="Times New Roman" w:hAnsi="Times New Roman" w:cs="Times New Roman"/>
              <w:noProof/>
            </w:rPr>
          </w:pPr>
          <w:r w:rsidRPr="001F66A1">
            <w:rPr>
              <w:rFonts w:ascii="Times New Roman" w:eastAsia="Times New Roman" w:hAnsi="Times New Roman" w:cs="Times New Roman"/>
              <w:sz w:val="20"/>
              <w:szCs w:val="20"/>
              <w:lang w:eastAsia="zh-CN"/>
            </w:rPr>
            <w:fldChar w:fldCharType="begin"/>
          </w:r>
          <w:r w:rsidRPr="001F66A1">
            <w:rPr>
              <w:rFonts w:ascii="Times New Roman" w:eastAsia="Times New Roman" w:hAnsi="Times New Roman" w:cs="Times New Roman"/>
              <w:sz w:val="20"/>
              <w:szCs w:val="20"/>
              <w:lang w:eastAsia="zh-CN"/>
            </w:rPr>
            <w:instrText xml:space="preserve"> TOC \o "1-3" \h \z \u </w:instrText>
          </w:r>
          <w:r w:rsidRPr="001F66A1">
            <w:rPr>
              <w:rFonts w:ascii="Times New Roman" w:eastAsia="Times New Roman" w:hAnsi="Times New Roman" w:cs="Times New Roman"/>
              <w:sz w:val="20"/>
              <w:szCs w:val="20"/>
              <w:lang w:eastAsia="zh-CN"/>
            </w:rPr>
            <w:fldChar w:fldCharType="separate"/>
          </w:r>
          <w:hyperlink w:anchor="_Toc200892418" w:history="1">
            <w:r w:rsidRPr="001F66A1">
              <w:rPr>
                <w:rFonts w:ascii="Times New Roman" w:eastAsia="Times New Roman" w:hAnsi="Times New Roman" w:cs="Times New Roman"/>
                <w:noProof/>
                <w:color w:val="0563C1"/>
                <w:sz w:val="20"/>
                <w:szCs w:val="20"/>
                <w:u w:val="single"/>
                <w:lang w:eastAsia="zh-CN"/>
              </w:rPr>
              <w:t>Uvod</w:t>
            </w:r>
            <w:r w:rsidRPr="001F66A1">
              <w:rPr>
                <w:rFonts w:ascii="Times New Roman" w:eastAsia="Times New Roman" w:hAnsi="Times New Roman" w:cs="Times New Roman"/>
                <w:noProof/>
                <w:webHidden/>
                <w:sz w:val="20"/>
                <w:szCs w:val="20"/>
                <w:lang w:eastAsia="zh-CN"/>
              </w:rPr>
              <w:tab/>
            </w:r>
            <w:r w:rsidRPr="001F66A1">
              <w:rPr>
                <w:rFonts w:ascii="Times New Roman" w:eastAsia="Times New Roman" w:hAnsi="Times New Roman" w:cs="Times New Roman"/>
                <w:noProof/>
                <w:webHidden/>
                <w:sz w:val="20"/>
                <w:szCs w:val="20"/>
                <w:lang w:eastAsia="zh-CN"/>
              </w:rPr>
              <w:fldChar w:fldCharType="begin"/>
            </w:r>
            <w:r w:rsidRPr="001F66A1">
              <w:rPr>
                <w:rFonts w:ascii="Times New Roman" w:eastAsia="Times New Roman" w:hAnsi="Times New Roman" w:cs="Times New Roman"/>
                <w:noProof/>
                <w:webHidden/>
                <w:sz w:val="20"/>
                <w:szCs w:val="20"/>
                <w:lang w:eastAsia="zh-CN"/>
              </w:rPr>
              <w:instrText xml:space="preserve"> PAGEREF _Toc200892418 \h </w:instrText>
            </w:r>
            <w:r w:rsidRPr="001F66A1">
              <w:rPr>
                <w:rFonts w:ascii="Times New Roman" w:eastAsia="Times New Roman" w:hAnsi="Times New Roman" w:cs="Times New Roman"/>
                <w:noProof/>
                <w:webHidden/>
                <w:sz w:val="20"/>
                <w:szCs w:val="20"/>
                <w:lang w:eastAsia="zh-CN"/>
              </w:rPr>
            </w:r>
            <w:r w:rsidRPr="001F66A1">
              <w:rPr>
                <w:rFonts w:ascii="Times New Roman" w:eastAsia="Times New Roman" w:hAnsi="Times New Roman" w:cs="Times New Roman"/>
                <w:noProof/>
                <w:webHidden/>
                <w:sz w:val="20"/>
                <w:szCs w:val="20"/>
                <w:lang w:eastAsia="zh-CN"/>
              </w:rPr>
              <w:fldChar w:fldCharType="separate"/>
            </w:r>
            <w:r w:rsidRPr="001F66A1">
              <w:rPr>
                <w:rFonts w:ascii="Times New Roman" w:eastAsia="Times New Roman" w:hAnsi="Times New Roman" w:cs="Times New Roman"/>
                <w:noProof/>
                <w:webHidden/>
                <w:sz w:val="20"/>
                <w:szCs w:val="20"/>
                <w:lang w:eastAsia="zh-CN"/>
              </w:rPr>
              <w:t>3</w:t>
            </w:r>
            <w:r w:rsidRPr="001F66A1">
              <w:rPr>
                <w:rFonts w:ascii="Times New Roman" w:eastAsia="Times New Roman" w:hAnsi="Times New Roman" w:cs="Times New Roman"/>
                <w:noProof/>
                <w:webHidden/>
                <w:sz w:val="20"/>
                <w:szCs w:val="20"/>
                <w:lang w:eastAsia="zh-CN"/>
              </w:rPr>
              <w:fldChar w:fldCharType="end"/>
            </w:r>
          </w:hyperlink>
        </w:p>
        <w:p w14:paraId="05D6C6B3" w14:textId="77777777" w:rsidR="001F66A1" w:rsidRPr="001F66A1" w:rsidRDefault="00D65AD9" w:rsidP="001F66A1">
          <w:pPr>
            <w:widowControl/>
            <w:tabs>
              <w:tab w:val="right" w:leader="dot" w:pos="8296"/>
            </w:tabs>
            <w:spacing w:after="100"/>
            <w:rPr>
              <w:rFonts w:ascii="Times New Roman" w:eastAsia="Times New Roman" w:hAnsi="Times New Roman" w:cs="Times New Roman"/>
              <w:noProof/>
            </w:rPr>
          </w:pPr>
          <w:hyperlink w:anchor="_Toc200892419" w:history="1">
            <w:r w:rsidR="001F66A1" w:rsidRPr="001F66A1">
              <w:rPr>
                <w:rFonts w:ascii="Times New Roman" w:eastAsia="Times New Roman" w:hAnsi="Times New Roman" w:cs="Times New Roman"/>
                <w:noProof/>
                <w:color w:val="0563C1"/>
                <w:sz w:val="20"/>
                <w:szCs w:val="20"/>
                <w:u w:val="single"/>
                <w:lang w:eastAsia="zh-CN"/>
              </w:rPr>
              <w:t>Obuhvat akcionog plana</w:t>
            </w:r>
            <w:r w:rsidR="001F66A1" w:rsidRPr="001F66A1">
              <w:rPr>
                <w:rFonts w:ascii="Times New Roman" w:eastAsia="Times New Roman" w:hAnsi="Times New Roman" w:cs="Times New Roman"/>
                <w:noProof/>
                <w:webHidden/>
                <w:sz w:val="20"/>
                <w:szCs w:val="20"/>
                <w:lang w:eastAsia="zh-CN"/>
              </w:rPr>
              <w:tab/>
            </w:r>
            <w:r w:rsidR="001F66A1" w:rsidRPr="001F66A1">
              <w:rPr>
                <w:rFonts w:ascii="Times New Roman" w:eastAsia="Times New Roman" w:hAnsi="Times New Roman" w:cs="Times New Roman"/>
                <w:noProof/>
                <w:webHidden/>
                <w:sz w:val="20"/>
                <w:szCs w:val="20"/>
                <w:lang w:eastAsia="zh-CN"/>
              </w:rPr>
              <w:fldChar w:fldCharType="begin"/>
            </w:r>
            <w:r w:rsidR="001F66A1" w:rsidRPr="001F66A1">
              <w:rPr>
                <w:rFonts w:ascii="Times New Roman" w:eastAsia="Times New Roman" w:hAnsi="Times New Roman" w:cs="Times New Roman"/>
                <w:noProof/>
                <w:webHidden/>
                <w:sz w:val="20"/>
                <w:szCs w:val="20"/>
                <w:lang w:eastAsia="zh-CN"/>
              </w:rPr>
              <w:instrText xml:space="preserve"> PAGEREF _Toc200892419 \h </w:instrText>
            </w:r>
            <w:r w:rsidR="001F66A1" w:rsidRPr="001F66A1">
              <w:rPr>
                <w:rFonts w:ascii="Times New Roman" w:eastAsia="Times New Roman" w:hAnsi="Times New Roman" w:cs="Times New Roman"/>
                <w:noProof/>
                <w:webHidden/>
                <w:sz w:val="20"/>
                <w:szCs w:val="20"/>
                <w:lang w:eastAsia="zh-CN"/>
              </w:rPr>
            </w:r>
            <w:r w:rsidR="001F66A1" w:rsidRPr="001F66A1">
              <w:rPr>
                <w:rFonts w:ascii="Times New Roman" w:eastAsia="Times New Roman" w:hAnsi="Times New Roman" w:cs="Times New Roman"/>
                <w:noProof/>
                <w:webHidden/>
                <w:sz w:val="20"/>
                <w:szCs w:val="20"/>
                <w:lang w:eastAsia="zh-CN"/>
              </w:rPr>
              <w:fldChar w:fldCharType="separate"/>
            </w:r>
            <w:r w:rsidR="001F66A1" w:rsidRPr="001F66A1">
              <w:rPr>
                <w:rFonts w:ascii="Times New Roman" w:eastAsia="Times New Roman" w:hAnsi="Times New Roman" w:cs="Times New Roman"/>
                <w:noProof/>
                <w:webHidden/>
                <w:sz w:val="20"/>
                <w:szCs w:val="20"/>
                <w:lang w:eastAsia="zh-CN"/>
              </w:rPr>
              <w:t>5</w:t>
            </w:r>
            <w:r w:rsidR="001F66A1" w:rsidRPr="001F66A1">
              <w:rPr>
                <w:rFonts w:ascii="Times New Roman" w:eastAsia="Times New Roman" w:hAnsi="Times New Roman" w:cs="Times New Roman"/>
                <w:noProof/>
                <w:webHidden/>
                <w:sz w:val="20"/>
                <w:szCs w:val="20"/>
                <w:lang w:eastAsia="zh-CN"/>
              </w:rPr>
              <w:fldChar w:fldCharType="end"/>
            </w:r>
          </w:hyperlink>
        </w:p>
        <w:p w14:paraId="1B918703" w14:textId="77777777" w:rsidR="001F66A1" w:rsidRPr="001F66A1" w:rsidRDefault="00D65AD9" w:rsidP="001F66A1">
          <w:pPr>
            <w:widowControl/>
            <w:tabs>
              <w:tab w:val="right" w:leader="dot" w:pos="8296"/>
            </w:tabs>
            <w:spacing w:after="100"/>
            <w:rPr>
              <w:rFonts w:ascii="Times New Roman" w:eastAsia="Times New Roman" w:hAnsi="Times New Roman" w:cs="Times New Roman"/>
              <w:noProof/>
            </w:rPr>
          </w:pPr>
          <w:hyperlink w:anchor="_Toc200892420" w:history="1">
            <w:r w:rsidR="001F66A1" w:rsidRPr="001F66A1">
              <w:rPr>
                <w:rFonts w:ascii="Times New Roman" w:eastAsia="Times New Roman" w:hAnsi="Times New Roman" w:cs="Times New Roman"/>
                <w:noProof/>
                <w:color w:val="0563C1"/>
                <w:spacing w:val="15"/>
                <w:sz w:val="20"/>
                <w:szCs w:val="20"/>
                <w:u w:val="single"/>
                <w:lang w:eastAsia="zh-CN"/>
              </w:rPr>
              <w:t>Putevi unosa stranih i invazivnih vrsta</w:t>
            </w:r>
            <w:r w:rsidR="001F66A1" w:rsidRPr="001F66A1">
              <w:rPr>
                <w:rFonts w:ascii="Times New Roman" w:eastAsia="Times New Roman" w:hAnsi="Times New Roman" w:cs="Times New Roman"/>
                <w:noProof/>
                <w:webHidden/>
                <w:sz w:val="20"/>
                <w:szCs w:val="20"/>
                <w:lang w:eastAsia="zh-CN"/>
              </w:rPr>
              <w:tab/>
            </w:r>
            <w:r w:rsidR="001F66A1" w:rsidRPr="001F66A1">
              <w:rPr>
                <w:rFonts w:ascii="Times New Roman" w:eastAsia="Times New Roman" w:hAnsi="Times New Roman" w:cs="Times New Roman"/>
                <w:noProof/>
                <w:webHidden/>
                <w:sz w:val="20"/>
                <w:szCs w:val="20"/>
                <w:lang w:eastAsia="zh-CN"/>
              </w:rPr>
              <w:fldChar w:fldCharType="begin"/>
            </w:r>
            <w:r w:rsidR="001F66A1" w:rsidRPr="001F66A1">
              <w:rPr>
                <w:rFonts w:ascii="Times New Roman" w:eastAsia="Times New Roman" w:hAnsi="Times New Roman" w:cs="Times New Roman"/>
                <w:noProof/>
                <w:webHidden/>
                <w:sz w:val="20"/>
                <w:szCs w:val="20"/>
                <w:lang w:eastAsia="zh-CN"/>
              </w:rPr>
              <w:instrText xml:space="preserve"> PAGEREF _Toc200892420 \h </w:instrText>
            </w:r>
            <w:r w:rsidR="001F66A1" w:rsidRPr="001F66A1">
              <w:rPr>
                <w:rFonts w:ascii="Times New Roman" w:eastAsia="Times New Roman" w:hAnsi="Times New Roman" w:cs="Times New Roman"/>
                <w:noProof/>
                <w:webHidden/>
                <w:sz w:val="20"/>
                <w:szCs w:val="20"/>
                <w:lang w:eastAsia="zh-CN"/>
              </w:rPr>
            </w:r>
            <w:r w:rsidR="001F66A1" w:rsidRPr="001F66A1">
              <w:rPr>
                <w:rFonts w:ascii="Times New Roman" w:eastAsia="Times New Roman" w:hAnsi="Times New Roman" w:cs="Times New Roman"/>
                <w:noProof/>
                <w:webHidden/>
                <w:sz w:val="20"/>
                <w:szCs w:val="20"/>
                <w:lang w:eastAsia="zh-CN"/>
              </w:rPr>
              <w:fldChar w:fldCharType="separate"/>
            </w:r>
            <w:r w:rsidR="001F66A1" w:rsidRPr="001F66A1">
              <w:rPr>
                <w:rFonts w:ascii="Times New Roman" w:eastAsia="Times New Roman" w:hAnsi="Times New Roman" w:cs="Times New Roman"/>
                <w:noProof/>
                <w:webHidden/>
                <w:sz w:val="20"/>
                <w:szCs w:val="20"/>
                <w:lang w:eastAsia="zh-CN"/>
              </w:rPr>
              <w:t>7</w:t>
            </w:r>
            <w:r w:rsidR="001F66A1" w:rsidRPr="001F66A1">
              <w:rPr>
                <w:rFonts w:ascii="Times New Roman" w:eastAsia="Times New Roman" w:hAnsi="Times New Roman" w:cs="Times New Roman"/>
                <w:noProof/>
                <w:webHidden/>
                <w:sz w:val="20"/>
                <w:szCs w:val="20"/>
                <w:lang w:eastAsia="zh-CN"/>
              </w:rPr>
              <w:fldChar w:fldCharType="end"/>
            </w:r>
          </w:hyperlink>
        </w:p>
        <w:p w14:paraId="38F54A98" w14:textId="77777777" w:rsidR="001F66A1" w:rsidRPr="001F66A1" w:rsidRDefault="00D65AD9" w:rsidP="001F66A1">
          <w:pPr>
            <w:widowControl/>
            <w:tabs>
              <w:tab w:val="right" w:leader="dot" w:pos="8296"/>
            </w:tabs>
            <w:spacing w:after="100"/>
            <w:ind w:left="200"/>
            <w:rPr>
              <w:rFonts w:ascii="Times New Roman" w:eastAsia="Times New Roman" w:hAnsi="Times New Roman" w:cs="Times New Roman"/>
              <w:noProof/>
            </w:rPr>
          </w:pPr>
          <w:hyperlink w:anchor="_Toc200892421" w:history="1">
            <w:r w:rsidR="001F66A1" w:rsidRPr="001F66A1">
              <w:rPr>
                <w:rFonts w:ascii="Times New Roman" w:eastAsia="Times New Roman" w:hAnsi="Times New Roman" w:cs="Times New Roman"/>
                <w:noProof/>
                <w:color w:val="0563C1"/>
                <w:sz w:val="20"/>
                <w:szCs w:val="20"/>
                <w:u w:val="single"/>
                <w:lang w:eastAsia="zh-CN"/>
              </w:rPr>
              <w:t>Put unosa: Brodovi, čamci i ribolovna oprema</w:t>
            </w:r>
            <w:r w:rsidR="001F66A1" w:rsidRPr="001F66A1">
              <w:rPr>
                <w:rFonts w:ascii="Times New Roman" w:eastAsia="Times New Roman" w:hAnsi="Times New Roman" w:cs="Times New Roman"/>
                <w:noProof/>
                <w:webHidden/>
                <w:sz w:val="20"/>
                <w:szCs w:val="20"/>
                <w:lang w:eastAsia="zh-CN"/>
              </w:rPr>
              <w:tab/>
            </w:r>
            <w:r w:rsidR="001F66A1" w:rsidRPr="001F66A1">
              <w:rPr>
                <w:rFonts w:ascii="Times New Roman" w:eastAsia="Times New Roman" w:hAnsi="Times New Roman" w:cs="Times New Roman"/>
                <w:noProof/>
                <w:webHidden/>
                <w:sz w:val="20"/>
                <w:szCs w:val="20"/>
                <w:lang w:eastAsia="zh-CN"/>
              </w:rPr>
              <w:fldChar w:fldCharType="begin"/>
            </w:r>
            <w:r w:rsidR="001F66A1" w:rsidRPr="001F66A1">
              <w:rPr>
                <w:rFonts w:ascii="Times New Roman" w:eastAsia="Times New Roman" w:hAnsi="Times New Roman" w:cs="Times New Roman"/>
                <w:noProof/>
                <w:webHidden/>
                <w:sz w:val="20"/>
                <w:szCs w:val="20"/>
                <w:lang w:eastAsia="zh-CN"/>
              </w:rPr>
              <w:instrText xml:space="preserve"> PAGEREF _Toc200892421 \h </w:instrText>
            </w:r>
            <w:r w:rsidR="001F66A1" w:rsidRPr="001F66A1">
              <w:rPr>
                <w:rFonts w:ascii="Times New Roman" w:eastAsia="Times New Roman" w:hAnsi="Times New Roman" w:cs="Times New Roman"/>
                <w:noProof/>
                <w:webHidden/>
                <w:sz w:val="20"/>
                <w:szCs w:val="20"/>
                <w:lang w:eastAsia="zh-CN"/>
              </w:rPr>
            </w:r>
            <w:r w:rsidR="001F66A1" w:rsidRPr="001F66A1">
              <w:rPr>
                <w:rFonts w:ascii="Times New Roman" w:eastAsia="Times New Roman" w:hAnsi="Times New Roman" w:cs="Times New Roman"/>
                <w:noProof/>
                <w:webHidden/>
                <w:sz w:val="20"/>
                <w:szCs w:val="20"/>
                <w:lang w:eastAsia="zh-CN"/>
              </w:rPr>
              <w:fldChar w:fldCharType="separate"/>
            </w:r>
            <w:r w:rsidR="001F66A1" w:rsidRPr="001F66A1">
              <w:rPr>
                <w:rFonts w:ascii="Times New Roman" w:eastAsia="Times New Roman" w:hAnsi="Times New Roman" w:cs="Times New Roman"/>
                <w:noProof/>
                <w:webHidden/>
                <w:sz w:val="20"/>
                <w:szCs w:val="20"/>
                <w:lang w:eastAsia="zh-CN"/>
              </w:rPr>
              <w:t>9</w:t>
            </w:r>
            <w:r w:rsidR="001F66A1" w:rsidRPr="001F66A1">
              <w:rPr>
                <w:rFonts w:ascii="Times New Roman" w:eastAsia="Times New Roman" w:hAnsi="Times New Roman" w:cs="Times New Roman"/>
                <w:noProof/>
                <w:webHidden/>
                <w:sz w:val="20"/>
                <w:szCs w:val="20"/>
                <w:lang w:eastAsia="zh-CN"/>
              </w:rPr>
              <w:fldChar w:fldCharType="end"/>
            </w:r>
          </w:hyperlink>
        </w:p>
        <w:p w14:paraId="353B6E27" w14:textId="77777777" w:rsidR="001F66A1" w:rsidRPr="001F66A1" w:rsidRDefault="00D65AD9" w:rsidP="001F66A1">
          <w:pPr>
            <w:widowControl/>
            <w:tabs>
              <w:tab w:val="right" w:leader="dot" w:pos="8296"/>
            </w:tabs>
            <w:spacing w:after="100"/>
            <w:ind w:left="200"/>
            <w:rPr>
              <w:rFonts w:ascii="Times New Roman" w:eastAsia="Times New Roman" w:hAnsi="Times New Roman" w:cs="Times New Roman"/>
              <w:noProof/>
            </w:rPr>
          </w:pPr>
          <w:hyperlink w:anchor="_Toc200892422" w:history="1">
            <w:r w:rsidR="001F66A1" w:rsidRPr="001F66A1">
              <w:rPr>
                <w:rFonts w:ascii="Times New Roman" w:eastAsia="Times New Roman" w:hAnsi="Times New Roman" w:cs="Times New Roman"/>
                <w:noProof/>
                <w:color w:val="0563C1"/>
                <w:sz w:val="20"/>
                <w:szCs w:val="20"/>
                <w:u w:val="single"/>
                <w:lang w:eastAsia="zh-CN"/>
              </w:rPr>
              <w:t>Putevi i mehanizmi unošenja</w:t>
            </w:r>
            <w:r w:rsidR="001F66A1" w:rsidRPr="001F66A1">
              <w:rPr>
                <w:rFonts w:ascii="Times New Roman" w:eastAsia="Times New Roman" w:hAnsi="Times New Roman" w:cs="Times New Roman"/>
                <w:noProof/>
                <w:webHidden/>
                <w:sz w:val="20"/>
                <w:szCs w:val="20"/>
                <w:lang w:eastAsia="zh-CN"/>
              </w:rPr>
              <w:tab/>
            </w:r>
            <w:r w:rsidR="001F66A1" w:rsidRPr="001F66A1">
              <w:rPr>
                <w:rFonts w:ascii="Times New Roman" w:eastAsia="Times New Roman" w:hAnsi="Times New Roman" w:cs="Times New Roman"/>
                <w:noProof/>
                <w:webHidden/>
                <w:sz w:val="20"/>
                <w:szCs w:val="20"/>
                <w:lang w:eastAsia="zh-CN"/>
              </w:rPr>
              <w:fldChar w:fldCharType="begin"/>
            </w:r>
            <w:r w:rsidR="001F66A1" w:rsidRPr="001F66A1">
              <w:rPr>
                <w:rFonts w:ascii="Times New Roman" w:eastAsia="Times New Roman" w:hAnsi="Times New Roman" w:cs="Times New Roman"/>
                <w:noProof/>
                <w:webHidden/>
                <w:sz w:val="20"/>
                <w:szCs w:val="20"/>
                <w:lang w:eastAsia="zh-CN"/>
              </w:rPr>
              <w:instrText xml:space="preserve"> PAGEREF _Toc200892422 \h </w:instrText>
            </w:r>
            <w:r w:rsidR="001F66A1" w:rsidRPr="001F66A1">
              <w:rPr>
                <w:rFonts w:ascii="Times New Roman" w:eastAsia="Times New Roman" w:hAnsi="Times New Roman" w:cs="Times New Roman"/>
                <w:noProof/>
                <w:webHidden/>
                <w:sz w:val="20"/>
                <w:szCs w:val="20"/>
                <w:lang w:eastAsia="zh-CN"/>
              </w:rPr>
            </w:r>
            <w:r w:rsidR="001F66A1" w:rsidRPr="001F66A1">
              <w:rPr>
                <w:rFonts w:ascii="Times New Roman" w:eastAsia="Times New Roman" w:hAnsi="Times New Roman" w:cs="Times New Roman"/>
                <w:noProof/>
                <w:webHidden/>
                <w:sz w:val="20"/>
                <w:szCs w:val="20"/>
                <w:lang w:eastAsia="zh-CN"/>
              </w:rPr>
              <w:fldChar w:fldCharType="separate"/>
            </w:r>
            <w:r w:rsidR="001F66A1" w:rsidRPr="001F66A1">
              <w:rPr>
                <w:rFonts w:ascii="Times New Roman" w:eastAsia="Times New Roman" w:hAnsi="Times New Roman" w:cs="Times New Roman"/>
                <w:noProof/>
                <w:webHidden/>
                <w:sz w:val="20"/>
                <w:szCs w:val="20"/>
                <w:lang w:eastAsia="zh-CN"/>
              </w:rPr>
              <w:t>10</w:t>
            </w:r>
            <w:r w:rsidR="001F66A1" w:rsidRPr="001F66A1">
              <w:rPr>
                <w:rFonts w:ascii="Times New Roman" w:eastAsia="Times New Roman" w:hAnsi="Times New Roman" w:cs="Times New Roman"/>
                <w:noProof/>
                <w:webHidden/>
                <w:sz w:val="20"/>
                <w:szCs w:val="20"/>
                <w:lang w:eastAsia="zh-CN"/>
              </w:rPr>
              <w:fldChar w:fldCharType="end"/>
            </w:r>
          </w:hyperlink>
        </w:p>
        <w:p w14:paraId="43FDAC34" w14:textId="77777777" w:rsidR="001F66A1" w:rsidRPr="001F66A1" w:rsidRDefault="00D65AD9" w:rsidP="001F66A1">
          <w:pPr>
            <w:widowControl/>
            <w:tabs>
              <w:tab w:val="right" w:leader="dot" w:pos="8296"/>
            </w:tabs>
            <w:spacing w:after="100"/>
            <w:ind w:left="200"/>
            <w:rPr>
              <w:rFonts w:ascii="Times New Roman" w:eastAsia="Times New Roman" w:hAnsi="Times New Roman" w:cs="Times New Roman"/>
              <w:noProof/>
            </w:rPr>
          </w:pPr>
          <w:hyperlink w:anchor="_Toc200892423" w:history="1">
            <w:r w:rsidR="001F66A1" w:rsidRPr="001F66A1">
              <w:rPr>
                <w:rFonts w:ascii="Times New Roman" w:eastAsia="Times New Roman" w:hAnsi="Times New Roman" w:cs="Times New Roman"/>
                <w:noProof/>
                <w:color w:val="0563C1"/>
                <w:sz w:val="20"/>
                <w:szCs w:val="20"/>
                <w:u w:val="single"/>
                <w:lang w:eastAsia="zh-CN"/>
              </w:rPr>
              <w:t>Identifikacija i relevantnost ovog puta unosa</w:t>
            </w:r>
            <w:r w:rsidR="001F66A1" w:rsidRPr="001F66A1">
              <w:rPr>
                <w:rFonts w:ascii="Times New Roman" w:eastAsia="Times New Roman" w:hAnsi="Times New Roman" w:cs="Times New Roman"/>
                <w:noProof/>
                <w:webHidden/>
                <w:sz w:val="20"/>
                <w:szCs w:val="20"/>
                <w:lang w:eastAsia="zh-CN"/>
              </w:rPr>
              <w:tab/>
            </w:r>
            <w:r w:rsidR="001F66A1" w:rsidRPr="001F66A1">
              <w:rPr>
                <w:rFonts w:ascii="Times New Roman" w:eastAsia="Times New Roman" w:hAnsi="Times New Roman" w:cs="Times New Roman"/>
                <w:noProof/>
                <w:webHidden/>
                <w:sz w:val="20"/>
                <w:szCs w:val="20"/>
                <w:lang w:eastAsia="zh-CN"/>
              </w:rPr>
              <w:fldChar w:fldCharType="begin"/>
            </w:r>
            <w:r w:rsidR="001F66A1" w:rsidRPr="001F66A1">
              <w:rPr>
                <w:rFonts w:ascii="Times New Roman" w:eastAsia="Times New Roman" w:hAnsi="Times New Roman" w:cs="Times New Roman"/>
                <w:noProof/>
                <w:webHidden/>
                <w:sz w:val="20"/>
                <w:szCs w:val="20"/>
                <w:lang w:eastAsia="zh-CN"/>
              </w:rPr>
              <w:instrText xml:space="preserve"> PAGEREF _Toc200892423 \h </w:instrText>
            </w:r>
            <w:r w:rsidR="001F66A1" w:rsidRPr="001F66A1">
              <w:rPr>
                <w:rFonts w:ascii="Times New Roman" w:eastAsia="Times New Roman" w:hAnsi="Times New Roman" w:cs="Times New Roman"/>
                <w:noProof/>
                <w:webHidden/>
                <w:sz w:val="20"/>
                <w:szCs w:val="20"/>
                <w:lang w:eastAsia="zh-CN"/>
              </w:rPr>
            </w:r>
            <w:r w:rsidR="001F66A1" w:rsidRPr="001F66A1">
              <w:rPr>
                <w:rFonts w:ascii="Times New Roman" w:eastAsia="Times New Roman" w:hAnsi="Times New Roman" w:cs="Times New Roman"/>
                <w:noProof/>
                <w:webHidden/>
                <w:sz w:val="20"/>
                <w:szCs w:val="20"/>
                <w:lang w:eastAsia="zh-CN"/>
              </w:rPr>
              <w:fldChar w:fldCharType="separate"/>
            </w:r>
            <w:r w:rsidR="001F66A1" w:rsidRPr="001F66A1">
              <w:rPr>
                <w:rFonts w:ascii="Times New Roman" w:eastAsia="Times New Roman" w:hAnsi="Times New Roman" w:cs="Times New Roman"/>
                <w:noProof/>
                <w:webHidden/>
                <w:sz w:val="20"/>
                <w:szCs w:val="20"/>
                <w:lang w:eastAsia="zh-CN"/>
              </w:rPr>
              <w:t>10</w:t>
            </w:r>
            <w:r w:rsidR="001F66A1" w:rsidRPr="001F66A1">
              <w:rPr>
                <w:rFonts w:ascii="Times New Roman" w:eastAsia="Times New Roman" w:hAnsi="Times New Roman" w:cs="Times New Roman"/>
                <w:noProof/>
                <w:webHidden/>
                <w:sz w:val="20"/>
                <w:szCs w:val="20"/>
                <w:lang w:eastAsia="zh-CN"/>
              </w:rPr>
              <w:fldChar w:fldCharType="end"/>
            </w:r>
          </w:hyperlink>
        </w:p>
        <w:p w14:paraId="75C41F27" w14:textId="77777777" w:rsidR="001F66A1" w:rsidRPr="001F66A1" w:rsidRDefault="00D65AD9" w:rsidP="001F66A1">
          <w:pPr>
            <w:widowControl/>
            <w:tabs>
              <w:tab w:val="right" w:leader="dot" w:pos="8296"/>
            </w:tabs>
            <w:spacing w:after="100"/>
            <w:rPr>
              <w:rFonts w:ascii="Times New Roman" w:eastAsia="Times New Roman" w:hAnsi="Times New Roman" w:cs="Times New Roman"/>
              <w:noProof/>
            </w:rPr>
          </w:pPr>
          <w:hyperlink w:anchor="_Toc200892424" w:history="1">
            <w:r w:rsidR="001F66A1" w:rsidRPr="001F66A1">
              <w:rPr>
                <w:rFonts w:ascii="Times New Roman" w:eastAsia="Times New Roman" w:hAnsi="Times New Roman" w:cs="Times New Roman"/>
                <w:noProof/>
                <w:color w:val="0563C1"/>
                <w:sz w:val="20"/>
                <w:szCs w:val="20"/>
                <w:u w:val="single"/>
                <w:lang w:eastAsia="zh-CN"/>
              </w:rPr>
              <w:t>Ciljevi i zadaci</w:t>
            </w:r>
            <w:r w:rsidR="001F66A1" w:rsidRPr="001F66A1">
              <w:rPr>
                <w:rFonts w:ascii="Times New Roman" w:eastAsia="Times New Roman" w:hAnsi="Times New Roman" w:cs="Times New Roman"/>
                <w:noProof/>
                <w:webHidden/>
                <w:sz w:val="20"/>
                <w:szCs w:val="20"/>
                <w:lang w:eastAsia="zh-CN"/>
              </w:rPr>
              <w:tab/>
            </w:r>
            <w:r w:rsidR="001F66A1" w:rsidRPr="001F66A1">
              <w:rPr>
                <w:rFonts w:ascii="Times New Roman" w:eastAsia="Times New Roman" w:hAnsi="Times New Roman" w:cs="Times New Roman"/>
                <w:noProof/>
                <w:webHidden/>
                <w:sz w:val="20"/>
                <w:szCs w:val="20"/>
                <w:lang w:eastAsia="zh-CN"/>
              </w:rPr>
              <w:fldChar w:fldCharType="begin"/>
            </w:r>
            <w:r w:rsidR="001F66A1" w:rsidRPr="001F66A1">
              <w:rPr>
                <w:rFonts w:ascii="Times New Roman" w:eastAsia="Times New Roman" w:hAnsi="Times New Roman" w:cs="Times New Roman"/>
                <w:noProof/>
                <w:webHidden/>
                <w:sz w:val="20"/>
                <w:szCs w:val="20"/>
                <w:lang w:eastAsia="zh-CN"/>
              </w:rPr>
              <w:instrText xml:space="preserve"> PAGEREF _Toc200892424 \h </w:instrText>
            </w:r>
            <w:r w:rsidR="001F66A1" w:rsidRPr="001F66A1">
              <w:rPr>
                <w:rFonts w:ascii="Times New Roman" w:eastAsia="Times New Roman" w:hAnsi="Times New Roman" w:cs="Times New Roman"/>
                <w:noProof/>
                <w:webHidden/>
                <w:sz w:val="20"/>
                <w:szCs w:val="20"/>
                <w:lang w:eastAsia="zh-CN"/>
              </w:rPr>
            </w:r>
            <w:r w:rsidR="001F66A1" w:rsidRPr="001F66A1">
              <w:rPr>
                <w:rFonts w:ascii="Times New Roman" w:eastAsia="Times New Roman" w:hAnsi="Times New Roman" w:cs="Times New Roman"/>
                <w:noProof/>
                <w:webHidden/>
                <w:sz w:val="20"/>
                <w:szCs w:val="20"/>
                <w:lang w:eastAsia="zh-CN"/>
              </w:rPr>
              <w:fldChar w:fldCharType="separate"/>
            </w:r>
            <w:r w:rsidR="001F66A1" w:rsidRPr="001F66A1">
              <w:rPr>
                <w:rFonts w:ascii="Times New Roman" w:eastAsia="Times New Roman" w:hAnsi="Times New Roman" w:cs="Times New Roman"/>
                <w:noProof/>
                <w:webHidden/>
                <w:sz w:val="20"/>
                <w:szCs w:val="20"/>
                <w:lang w:eastAsia="zh-CN"/>
              </w:rPr>
              <w:t>11</w:t>
            </w:r>
            <w:r w:rsidR="001F66A1" w:rsidRPr="001F66A1">
              <w:rPr>
                <w:rFonts w:ascii="Times New Roman" w:eastAsia="Times New Roman" w:hAnsi="Times New Roman" w:cs="Times New Roman"/>
                <w:noProof/>
                <w:webHidden/>
                <w:sz w:val="20"/>
                <w:szCs w:val="20"/>
                <w:lang w:eastAsia="zh-CN"/>
              </w:rPr>
              <w:fldChar w:fldCharType="end"/>
            </w:r>
          </w:hyperlink>
        </w:p>
        <w:p w14:paraId="7FEC1A51" w14:textId="77777777" w:rsidR="001F66A1" w:rsidRPr="001F66A1" w:rsidRDefault="00D65AD9" w:rsidP="001F66A1">
          <w:pPr>
            <w:widowControl/>
            <w:tabs>
              <w:tab w:val="right" w:leader="dot" w:pos="8296"/>
            </w:tabs>
            <w:spacing w:after="100"/>
            <w:rPr>
              <w:rFonts w:ascii="Times New Roman" w:eastAsia="Times New Roman" w:hAnsi="Times New Roman" w:cs="Times New Roman"/>
              <w:noProof/>
            </w:rPr>
          </w:pPr>
          <w:hyperlink w:anchor="_Toc200892426" w:history="1">
            <w:r w:rsidR="001F66A1" w:rsidRPr="001F66A1">
              <w:rPr>
                <w:rFonts w:ascii="Times New Roman" w:eastAsia="Times New Roman" w:hAnsi="Times New Roman" w:cs="Times New Roman"/>
                <w:noProof/>
                <w:color w:val="0563C1"/>
                <w:sz w:val="20"/>
                <w:szCs w:val="20"/>
                <w:u w:val="single"/>
                <w:lang w:eastAsia="zh-CN"/>
              </w:rPr>
              <w:t>Identifikovani korisnici (stakeholderi) Akcionog plana</w:t>
            </w:r>
            <w:r w:rsidR="001F66A1" w:rsidRPr="001F66A1">
              <w:rPr>
                <w:rFonts w:ascii="Times New Roman" w:eastAsia="Times New Roman" w:hAnsi="Times New Roman" w:cs="Times New Roman"/>
                <w:noProof/>
                <w:webHidden/>
                <w:sz w:val="20"/>
                <w:szCs w:val="20"/>
                <w:lang w:eastAsia="zh-CN"/>
              </w:rPr>
              <w:tab/>
            </w:r>
            <w:r w:rsidR="001F66A1" w:rsidRPr="001F66A1">
              <w:rPr>
                <w:rFonts w:ascii="Times New Roman" w:eastAsia="Times New Roman" w:hAnsi="Times New Roman" w:cs="Times New Roman"/>
                <w:noProof/>
                <w:webHidden/>
                <w:sz w:val="20"/>
                <w:szCs w:val="20"/>
                <w:lang w:eastAsia="zh-CN"/>
              </w:rPr>
              <w:fldChar w:fldCharType="begin"/>
            </w:r>
            <w:r w:rsidR="001F66A1" w:rsidRPr="001F66A1">
              <w:rPr>
                <w:rFonts w:ascii="Times New Roman" w:eastAsia="Times New Roman" w:hAnsi="Times New Roman" w:cs="Times New Roman"/>
                <w:noProof/>
                <w:webHidden/>
                <w:sz w:val="20"/>
                <w:szCs w:val="20"/>
                <w:lang w:eastAsia="zh-CN"/>
              </w:rPr>
              <w:instrText xml:space="preserve"> PAGEREF _Toc200892426 \h </w:instrText>
            </w:r>
            <w:r w:rsidR="001F66A1" w:rsidRPr="001F66A1">
              <w:rPr>
                <w:rFonts w:ascii="Times New Roman" w:eastAsia="Times New Roman" w:hAnsi="Times New Roman" w:cs="Times New Roman"/>
                <w:noProof/>
                <w:webHidden/>
                <w:sz w:val="20"/>
                <w:szCs w:val="20"/>
                <w:lang w:eastAsia="zh-CN"/>
              </w:rPr>
            </w:r>
            <w:r w:rsidR="001F66A1" w:rsidRPr="001F66A1">
              <w:rPr>
                <w:rFonts w:ascii="Times New Roman" w:eastAsia="Times New Roman" w:hAnsi="Times New Roman" w:cs="Times New Roman"/>
                <w:noProof/>
                <w:webHidden/>
                <w:sz w:val="20"/>
                <w:szCs w:val="20"/>
                <w:lang w:eastAsia="zh-CN"/>
              </w:rPr>
              <w:fldChar w:fldCharType="separate"/>
            </w:r>
            <w:r w:rsidR="001F66A1" w:rsidRPr="001F66A1">
              <w:rPr>
                <w:rFonts w:ascii="Times New Roman" w:eastAsia="Times New Roman" w:hAnsi="Times New Roman" w:cs="Times New Roman"/>
                <w:noProof/>
                <w:webHidden/>
                <w:sz w:val="20"/>
                <w:szCs w:val="20"/>
                <w:lang w:eastAsia="zh-CN"/>
              </w:rPr>
              <w:t>19</w:t>
            </w:r>
            <w:r w:rsidR="001F66A1" w:rsidRPr="001F66A1">
              <w:rPr>
                <w:rFonts w:ascii="Times New Roman" w:eastAsia="Times New Roman" w:hAnsi="Times New Roman" w:cs="Times New Roman"/>
                <w:noProof/>
                <w:webHidden/>
                <w:sz w:val="20"/>
                <w:szCs w:val="20"/>
                <w:lang w:eastAsia="zh-CN"/>
              </w:rPr>
              <w:fldChar w:fldCharType="end"/>
            </w:r>
          </w:hyperlink>
        </w:p>
        <w:p w14:paraId="1FBA9F12" w14:textId="77777777" w:rsidR="001F66A1" w:rsidRPr="001F66A1" w:rsidRDefault="00D65AD9" w:rsidP="001F66A1">
          <w:pPr>
            <w:widowControl/>
            <w:tabs>
              <w:tab w:val="right" w:leader="dot" w:pos="8296"/>
            </w:tabs>
            <w:spacing w:after="100"/>
            <w:rPr>
              <w:rFonts w:ascii="Times New Roman" w:eastAsia="Times New Roman" w:hAnsi="Times New Roman" w:cs="Times New Roman"/>
              <w:noProof/>
            </w:rPr>
          </w:pPr>
          <w:hyperlink w:anchor="_Toc200892427" w:history="1">
            <w:r w:rsidR="001F66A1" w:rsidRPr="001F66A1">
              <w:rPr>
                <w:rFonts w:ascii="Times New Roman" w:eastAsia="Times New Roman" w:hAnsi="Times New Roman" w:cs="Times New Roman"/>
                <w:noProof/>
                <w:color w:val="0563C1"/>
                <w:sz w:val="20"/>
                <w:szCs w:val="20"/>
                <w:u w:val="single"/>
                <w:lang w:eastAsia="zh-CN"/>
              </w:rPr>
              <w:t>MONITORING I EVALUACIJA</w:t>
            </w:r>
            <w:r w:rsidR="001F66A1" w:rsidRPr="001F66A1">
              <w:rPr>
                <w:rFonts w:ascii="Times New Roman" w:eastAsia="Times New Roman" w:hAnsi="Times New Roman" w:cs="Times New Roman"/>
                <w:noProof/>
                <w:webHidden/>
                <w:sz w:val="20"/>
                <w:szCs w:val="20"/>
                <w:lang w:eastAsia="zh-CN"/>
              </w:rPr>
              <w:tab/>
            </w:r>
            <w:r w:rsidR="001F66A1" w:rsidRPr="001F66A1">
              <w:rPr>
                <w:rFonts w:ascii="Times New Roman" w:eastAsia="Times New Roman" w:hAnsi="Times New Roman" w:cs="Times New Roman"/>
                <w:noProof/>
                <w:webHidden/>
                <w:sz w:val="20"/>
                <w:szCs w:val="20"/>
                <w:lang w:eastAsia="zh-CN"/>
              </w:rPr>
              <w:fldChar w:fldCharType="begin"/>
            </w:r>
            <w:r w:rsidR="001F66A1" w:rsidRPr="001F66A1">
              <w:rPr>
                <w:rFonts w:ascii="Times New Roman" w:eastAsia="Times New Roman" w:hAnsi="Times New Roman" w:cs="Times New Roman"/>
                <w:noProof/>
                <w:webHidden/>
                <w:sz w:val="20"/>
                <w:szCs w:val="20"/>
                <w:lang w:eastAsia="zh-CN"/>
              </w:rPr>
              <w:instrText xml:space="preserve"> PAGEREF _Toc200892427 \h </w:instrText>
            </w:r>
            <w:r w:rsidR="001F66A1" w:rsidRPr="001F66A1">
              <w:rPr>
                <w:rFonts w:ascii="Times New Roman" w:eastAsia="Times New Roman" w:hAnsi="Times New Roman" w:cs="Times New Roman"/>
                <w:noProof/>
                <w:webHidden/>
                <w:sz w:val="20"/>
                <w:szCs w:val="20"/>
                <w:lang w:eastAsia="zh-CN"/>
              </w:rPr>
            </w:r>
            <w:r w:rsidR="001F66A1" w:rsidRPr="001F66A1">
              <w:rPr>
                <w:rFonts w:ascii="Times New Roman" w:eastAsia="Times New Roman" w:hAnsi="Times New Roman" w:cs="Times New Roman"/>
                <w:noProof/>
                <w:webHidden/>
                <w:sz w:val="20"/>
                <w:szCs w:val="20"/>
                <w:lang w:eastAsia="zh-CN"/>
              </w:rPr>
              <w:fldChar w:fldCharType="separate"/>
            </w:r>
            <w:r w:rsidR="001F66A1" w:rsidRPr="001F66A1">
              <w:rPr>
                <w:rFonts w:ascii="Times New Roman" w:eastAsia="Times New Roman" w:hAnsi="Times New Roman" w:cs="Times New Roman"/>
                <w:noProof/>
                <w:webHidden/>
                <w:sz w:val="20"/>
                <w:szCs w:val="20"/>
                <w:lang w:eastAsia="zh-CN"/>
              </w:rPr>
              <w:t>20</w:t>
            </w:r>
            <w:r w:rsidR="001F66A1" w:rsidRPr="001F66A1">
              <w:rPr>
                <w:rFonts w:ascii="Times New Roman" w:eastAsia="Times New Roman" w:hAnsi="Times New Roman" w:cs="Times New Roman"/>
                <w:noProof/>
                <w:webHidden/>
                <w:sz w:val="20"/>
                <w:szCs w:val="20"/>
                <w:lang w:eastAsia="zh-CN"/>
              </w:rPr>
              <w:fldChar w:fldCharType="end"/>
            </w:r>
          </w:hyperlink>
        </w:p>
        <w:p w14:paraId="557542F0" w14:textId="77777777" w:rsidR="001F66A1" w:rsidRPr="001F66A1" w:rsidRDefault="00D65AD9" w:rsidP="001F66A1">
          <w:pPr>
            <w:widowControl/>
            <w:tabs>
              <w:tab w:val="right" w:leader="dot" w:pos="8296"/>
            </w:tabs>
            <w:spacing w:after="100"/>
            <w:ind w:left="200"/>
            <w:rPr>
              <w:rFonts w:ascii="Times New Roman" w:eastAsia="Times New Roman" w:hAnsi="Times New Roman" w:cs="Times New Roman"/>
              <w:noProof/>
            </w:rPr>
          </w:pPr>
          <w:hyperlink w:anchor="_Toc200892428" w:history="1">
            <w:r w:rsidR="001F66A1" w:rsidRPr="001F66A1">
              <w:rPr>
                <w:rFonts w:ascii="Times New Roman" w:eastAsia="Times New Roman" w:hAnsi="Times New Roman" w:cs="Times New Roman"/>
                <w:noProof/>
                <w:color w:val="0563C1"/>
                <w:sz w:val="20"/>
                <w:szCs w:val="20"/>
                <w:u w:val="single"/>
                <w:lang w:eastAsia="zh-CN"/>
              </w:rPr>
              <w:t>Okvirni plan monitoringa i evaluacije</w:t>
            </w:r>
            <w:r w:rsidR="001F66A1" w:rsidRPr="001F66A1">
              <w:rPr>
                <w:rFonts w:ascii="Times New Roman" w:eastAsia="Times New Roman" w:hAnsi="Times New Roman" w:cs="Times New Roman"/>
                <w:noProof/>
                <w:webHidden/>
                <w:sz w:val="20"/>
                <w:szCs w:val="20"/>
                <w:lang w:eastAsia="zh-CN"/>
              </w:rPr>
              <w:tab/>
            </w:r>
            <w:r w:rsidR="001F66A1" w:rsidRPr="001F66A1">
              <w:rPr>
                <w:rFonts w:ascii="Times New Roman" w:eastAsia="Times New Roman" w:hAnsi="Times New Roman" w:cs="Times New Roman"/>
                <w:noProof/>
                <w:webHidden/>
                <w:sz w:val="20"/>
                <w:szCs w:val="20"/>
                <w:lang w:eastAsia="zh-CN"/>
              </w:rPr>
              <w:fldChar w:fldCharType="begin"/>
            </w:r>
            <w:r w:rsidR="001F66A1" w:rsidRPr="001F66A1">
              <w:rPr>
                <w:rFonts w:ascii="Times New Roman" w:eastAsia="Times New Roman" w:hAnsi="Times New Roman" w:cs="Times New Roman"/>
                <w:noProof/>
                <w:webHidden/>
                <w:sz w:val="20"/>
                <w:szCs w:val="20"/>
                <w:lang w:eastAsia="zh-CN"/>
              </w:rPr>
              <w:instrText xml:space="preserve"> PAGEREF _Toc200892428 \h </w:instrText>
            </w:r>
            <w:r w:rsidR="001F66A1" w:rsidRPr="001F66A1">
              <w:rPr>
                <w:rFonts w:ascii="Times New Roman" w:eastAsia="Times New Roman" w:hAnsi="Times New Roman" w:cs="Times New Roman"/>
                <w:noProof/>
                <w:webHidden/>
                <w:sz w:val="20"/>
                <w:szCs w:val="20"/>
                <w:lang w:eastAsia="zh-CN"/>
              </w:rPr>
            </w:r>
            <w:r w:rsidR="001F66A1" w:rsidRPr="001F66A1">
              <w:rPr>
                <w:rFonts w:ascii="Times New Roman" w:eastAsia="Times New Roman" w:hAnsi="Times New Roman" w:cs="Times New Roman"/>
                <w:noProof/>
                <w:webHidden/>
                <w:sz w:val="20"/>
                <w:szCs w:val="20"/>
                <w:lang w:eastAsia="zh-CN"/>
              </w:rPr>
              <w:fldChar w:fldCharType="separate"/>
            </w:r>
            <w:r w:rsidR="001F66A1" w:rsidRPr="001F66A1">
              <w:rPr>
                <w:rFonts w:ascii="Times New Roman" w:eastAsia="Times New Roman" w:hAnsi="Times New Roman" w:cs="Times New Roman"/>
                <w:noProof/>
                <w:webHidden/>
                <w:sz w:val="20"/>
                <w:szCs w:val="20"/>
                <w:lang w:eastAsia="zh-CN"/>
              </w:rPr>
              <w:t>20</w:t>
            </w:r>
            <w:r w:rsidR="001F66A1" w:rsidRPr="001F66A1">
              <w:rPr>
                <w:rFonts w:ascii="Times New Roman" w:eastAsia="Times New Roman" w:hAnsi="Times New Roman" w:cs="Times New Roman"/>
                <w:noProof/>
                <w:webHidden/>
                <w:sz w:val="20"/>
                <w:szCs w:val="20"/>
                <w:lang w:eastAsia="zh-CN"/>
              </w:rPr>
              <w:fldChar w:fldCharType="end"/>
            </w:r>
          </w:hyperlink>
        </w:p>
        <w:p w14:paraId="0E95E362" w14:textId="77777777" w:rsidR="001F66A1" w:rsidRPr="001F66A1" w:rsidRDefault="00D65AD9" w:rsidP="001F66A1">
          <w:pPr>
            <w:widowControl/>
            <w:tabs>
              <w:tab w:val="right" w:leader="dot" w:pos="8296"/>
            </w:tabs>
            <w:spacing w:after="100"/>
            <w:rPr>
              <w:rFonts w:ascii="Times New Roman" w:eastAsia="Times New Roman" w:hAnsi="Times New Roman" w:cs="Times New Roman"/>
              <w:noProof/>
            </w:rPr>
          </w:pPr>
          <w:hyperlink w:anchor="_Toc200892429" w:history="1">
            <w:r w:rsidR="001F66A1" w:rsidRPr="001F66A1">
              <w:rPr>
                <w:rFonts w:ascii="Times New Roman" w:eastAsia="Times New Roman" w:hAnsi="Times New Roman" w:cs="Times New Roman"/>
                <w:noProof/>
                <w:color w:val="0563C1"/>
                <w:sz w:val="20"/>
                <w:szCs w:val="20"/>
                <w:u w:val="single"/>
                <w:lang w:eastAsia="zh-CN"/>
              </w:rPr>
              <w:t>Annex I – Kodeksi ponašanja za rekreativnu plovidbu i ribolov u cilju sprječavanja širenja invazivnih stranih vrsta</w:t>
            </w:r>
            <w:r w:rsidR="001F66A1" w:rsidRPr="001F66A1">
              <w:rPr>
                <w:rFonts w:ascii="Times New Roman" w:eastAsia="Times New Roman" w:hAnsi="Times New Roman" w:cs="Times New Roman"/>
                <w:noProof/>
                <w:webHidden/>
                <w:sz w:val="20"/>
                <w:szCs w:val="20"/>
                <w:lang w:eastAsia="zh-CN"/>
              </w:rPr>
              <w:tab/>
            </w:r>
            <w:r w:rsidR="001F66A1" w:rsidRPr="001F66A1">
              <w:rPr>
                <w:rFonts w:ascii="Times New Roman" w:eastAsia="Times New Roman" w:hAnsi="Times New Roman" w:cs="Times New Roman"/>
                <w:noProof/>
                <w:webHidden/>
                <w:sz w:val="20"/>
                <w:szCs w:val="20"/>
                <w:lang w:eastAsia="zh-CN"/>
              </w:rPr>
              <w:fldChar w:fldCharType="begin"/>
            </w:r>
            <w:r w:rsidR="001F66A1" w:rsidRPr="001F66A1">
              <w:rPr>
                <w:rFonts w:ascii="Times New Roman" w:eastAsia="Times New Roman" w:hAnsi="Times New Roman" w:cs="Times New Roman"/>
                <w:noProof/>
                <w:webHidden/>
                <w:sz w:val="20"/>
                <w:szCs w:val="20"/>
                <w:lang w:eastAsia="zh-CN"/>
              </w:rPr>
              <w:instrText xml:space="preserve"> PAGEREF _Toc200892429 \h </w:instrText>
            </w:r>
            <w:r w:rsidR="001F66A1" w:rsidRPr="001F66A1">
              <w:rPr>
                <w:rFonts w:ascii="Times New Roman" w:eastAsia="Times New Roman" w:hAnsi="Times New Roman" w:cs="Times New Roman"/>
                <w:noProof/>
                <w:webHidden/>
                <w:sz w:val="20"/>
                <w:szCs w:val="20"/>
                <w:lang w:eastAsia="zh-CN"/>
              </w:rPr>
            </w:r>
            <w:r w:rsidR="001F66A1" w:rsidRPr="001F66A1">
              <w:rPr>
                <w:rFonts w:ascii="Times New Roman" w:eastAsia="Times New Roman" w:hAnsi="Times New Roman" w:cs="Times New Roman"/>
                <w:noProof/>
                <w:webHidden/>
                <w:sz w:val="20"/>
                <w:szCs w:val="20"/>
                <w:lang w:eastAsia="zh-CN"/>
              </w:rPr>
              <w:fldChar w:fldCharType="separate"/>
            </w:r>
            <w:r w:rsidR="001F66A1" w:rsidRPr="001F66A1">
              <w:rPr>
                <w:rFonts w:ascii="Times New Roman" w:eastAsia="Times New Roman" w:hAnsi="Times New Roman" w:cs="Times New Roman"/>
                <w:noProof/>
                <w:webHidden/>
                <w:sz w:val="20"/>
                <w:szCs w:val="20"/>
                <w:lang w:eastAsia="zh-CN"/>
              </w:rPr>
              <w:t>22</w:t>
            </w:r>
            <w:r w:rsidR="001F66A1" w:rsidRPr="001F66A1">
              <w:rPr>
                <w:rFonts w:ascii="Times New Roman" w:eastAsia="Times New Roman" w:hAnsi="Times New Roman" w:cs="Times New Roman"/>
                <w:noProof/>
                <w:webHidden/>
                <w:sz w:val="20"/>
                <w:szCs w:val="20"/>
                <w:lang w:eastAsia="zh-CN"/>
              </w:rPr>
              <w:fldChar w:fldCharType="end"/>
            </w:r>
          </w:hyperlink>
        </w:p>
        <w:p w14:paraId="2740D330" w14:textId="77777777" w:rsidR="001F66A1" w:rsidRPr="001F66A1" w:rsidRDefault="001F66A1" w:rsidP="001F66A1">
          <w:pPr>
            <w:widowControl/>
            <w:rPr>
              <w:rFonts w:ascii="Times New Roman" w:eastAsia="Times New Roman" w:hAnsi="Times New Roman" w:cs="Times New Roman"/>
              <w:sz w:val="20"/>
              <w:szCs w:val="20"/>
              <w:lang w:eastAsia="zh-CN"/>
            </w:rPr>
          </w:pPr>
          <w:r w:rsidRPr="001F66A1">
            <w:rPr>
              <w:rFonts w:ascii="Times New Roman" w:eastAsia="Times New Roman" w:hAnsi="Times New Roman" w:cs="Times New Roman"/>
              <w:b/>
              <w:bCs/>
              <w:noProof/>
              <w:sz w:val="20"/>
              <w:szCs w:val="20"/>
              <w:lang w:eastAsia="zh-CN"/>
            </w:rPr>
            <w:fldChar w:fldCharType="end"/>
          </w:r>
        </w:p>
      </w:sdtContent>
    </w:sdt>
    <w:p w14:paraId="7CF28ED5"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05E7CA4"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43E04B69"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EB9DEF4"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BAAF668"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38BBBD5D"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55C5A80"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3089F71"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4CD97BB4"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4E6B976F"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09D5E82"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03F6B43"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C028823"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82D734B"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72ACDE88"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CE202E3"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3595A57E"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48FAA352"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525864BE"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41DB2B4"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25D6987"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74A6141E"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25EA5F5"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4116094"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49B2C690"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A785003"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4A26ACB"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5E7B036"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45FBF84"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842F1C4"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B419245"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6D951F08"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CD45811"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494335DA" w14:textId="77777777" w:rsidR="001F66A1" w:rsidRPr="001F66A1" w:rsidRDefault="001F66A1" w:rsidP="001F66A1">
      <w:pPr>
        <w:keepNext/>
        <w:keepLines/>
        <w:widowControl/>
        <w:spacing w:before="240"/>
        <w:outlineLvl w:val="0"/>
        <w:rPr>
          <w:rFonts w:ascii="Times New Roman" w:eastAsia="Times New Roman" w:hAnsi="Times New Roman" w:cs="Times New Roman"/>
          <w:color w:val="2F5496"/>
          <w:sz w:val="32"/>
          <w:szCs w:val="32"/>
          <w:lang w:eastAsia="zh-CN"/>
        </w:rPr>
      </w:pPr>
      <w:bookmarkStart w:id="24" w:name="_Toc200892418"/>
      <w:r w:rsidRPr="001F66A1">
        <w:rPr>
          <w:rFonts w:ascii="Times New Roman" w:eastAsia="Times New Roman" w:hAnsi="Times New Roman" w:cs="Times New Roman"/>
          <w:color w:val="2F5496"/>
          <w:sz w:val="32"/>
          <w:szCs w:val="32"/>
          <w:lang w:eastAsia="zh-CN"/>
        </w:rPr>
        <w:lastRenderedPageBreak/>
        <w:t>Uvod</w:t>
      </w:r>
      <w:bookmarkEnd w:id="24"/>
    </w:p>
    <w:p w14:paraId="3275D672" w14:textId="77777777" w:rsidR="001F66A1" w:rsidRPr="001F66A1" w:rsidRDefault="001F66A1" w:rsidP="001F66A1">
      <w:pPr>
        <w:widowControl/>
        <w:rPr>
          <w:rFonts w:ascii="Times New Roman" w:eastAsia="Times New Roman" w:hAnsi="Times New Roman" w:cs="Times New Roman"/>
          <w:sz w:val="20"/>
          <w:szCs w:val="20"/>
          <w:lang w:eastAsia="zh-CN"/>
        </w:rPr>
      </w:pPr>
    </w:p>
    <w:p w14:paraId="6DB09C9E" w14:textId="77777777" w:rsidR="001F66A1" w:rsidRPr="001F66A1" w:rsidRDefault="001F66A1" w:rsidP="001F66A1">
      <w:pPr>
        <w:widowControl/>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Invazivne strane vrste (IAS) predstavljaju jednu od najozbiljnijih prijetnji biološkoj raznovrsnosti, ekosistemskim uslugama, ekonomiji i zdravlju ljudi na globalnom nivou. Na teritoriji Crne Gore, koja obiluje osjetljivim i biološki vrijednim vodenim ekosistemima, prisustvo i širenje ovih vrsta izaziva poseban stepen zabrinutosti. Zbog intenzivnih aktivnosti u ribarstvu, plovidbi i turizmu, kao i rastućeg međunarodnog prometa, postoji povećan rizik od nenamjernog unosa invazivnih vrsta, posebno putem vodenih puteva i ribolovne opreme.</w:t>
      </w:r>
    </w:p>
    <w:p w14:paraId="2B7544FF" w14:textId="77777777" w:rsidR="001F66A1" w:rsidRPr="001F66A1" w:rsidRDefault="001F66A1" w:rsidP="001F66A1">
      <w:pPr>
        <w:widowControl/>
        <w:jc w:val="both"/>
        <w:rPr>
          <w:rFonts w:ascii="Times New Roman" w:eastAsia="Times New Roman" w:hAnsi="Times New Roman" w:cs="Times New Roman"/>
          <w:sz w:val="24"/>
          <w:szCs w:val="24"/>
        </w:rPr>
      </w:pPr>
    </w:p>
    <w:p w14:paraId="4CE4BE2E" w14:textId="77777777" w:rsidR="001F66A1" w:rsidRPr="001F66A1" w:rsidRDefault="001F66A1" w:rsidP="001F66A1">
      <w:pPr>
        <w:widowControl/>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 xml:space="preserve">U cilju usklađivanja sa pravnom tekovinom Evropske unije, naročito Uredbom (EU) br. 1143/2014 Evropskog parlamenta i Vijeća od 22. oktobra 2014. godine o sprječavanju i upravljanju unošenja i širenja invazivnih stranih vrsta, Crna Gora je 2019. godine donijela </w:t>
      </w:r>
      <w:r w:rsidRPr="001F66A1">
        <w:rPr>
          <w:rFonts w:ascii="Times New Roman" w:eastAsia="Times New Roman" w:hAnsi="Times New Roman" w:cs="Times New Roman"/>
          <w:b/>
          <w:bCs/>
          <w:sz w:val="24"/>
          <w:szCs w:val="24"/>
        </w:rPr>
        <w:t>Zakon o stranim i invazivnim stranim vrstama biljaka, životinja i gljiva</w:t>
      </w:r>
      <w:r w:rsidRPr="001F66A1">
        <w:rPr>
          <w:rFonts w:ascii="Times New Roman" w:eastAsia="Times New Roman" w:hAnsi="Times New Roman" w:cs="Times New Roman"/>
          <w:sz w:val="24"/>
          <w:szCs w:val="24"/>
        </w:rPr>
        <w:t xml:space="preserve"> („Službeni list CG“, br. 18/19). Ovim zakonom utvrđene su mjere i mehanizmi za sprečavanje unošenja, kontrolu i iskorjenjivanje invazivnih vrsta, kao i obaveza izrade sektorskih akcionih planova za identifikovane puteve unosa.</w:t>
      </w:r>
    </w:p>
    <w:p w14:paraId="7E60D8DA" w14:textId="77777777" w:rsidR="001F66A1" w:rsidRPr="001F66A1" w:rsidRDefault="001F66A1" w:rsidP="001F66A1">
      <w:pPr>
        <w:widowControl/>
        <w:jc w:val="both"/>
        <w:rPr>
          <w:rFonts w:ascii="Times New Roman" w:eastAsia="Times New Roman" w:hAnsi="Times New Roman" w:cs="Times New Roman"/>
          <w:sz w:val="24"/>
          <w:szCs w:val="24"/>
        </w:rPr>
      </w:pPr>
    </w:p>
    <w:p w14:paraId="646C23D8" w14:textId="77777777" w:rsidR="001F66A1" w:rsidRPr="001F66A1" w:rsidRDefault="001F66A1" w:rsidP="001F66A1">
      <w:pPr>
        <w:widowControl/>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 xml:space="preserve">Shodno članu 18 pomenutog Zakona, Ministarstvo nadležno za poslove zaštite životne sredine obavezno je da, uz prethodno pribavljena mišljenja resornih organa nadležnih za pomorstvo i poljoprivredu, izradi i donese </w:t>
      </w:r>
      <w:r w:rsidRPr="001F66A1">
        <w:rPr>
          <w:rFonts w:ascii="Times New Roman" w:eastAsia="Times New Roman" w:hAnsi="Times New Roman" w:cs="Times New Roman"/>
          <w:b/>
          <w:bCs/>
          <w:sz w:val="24"/>
          <w:szCs w:val="24"/>
        </w:rPr>
        <w:t>Akcione planove za kontrolu puteva nenamjernog unosa invazivnih stranih vrsta</w:t>
      </w:r>
      <w:r w:rsidRPr="001F66A1">
        <w:rPr>
          <w:rFonts w:ascii="Times New Roman" w:eastAsia="Times New Roman" w:hAnsi="Times New Roman" w:cs="Times New Roman"/>
          <w:sz w:val="24"/>
          <w:szCs w:val="24"/>
        </w:rPr>
        <w:t xml:space="preserve"> na period od šest godina, sa posebnim akcentom na puteve koji su u skladu sa propisima EU definisani kao visoko rizični.</w:t>
      </w:r>
    </w:p>
    <w:p w14:paraId="23A81107" w14:textId="77777777" w:rsidR="001F66A1" w:rsidRPr="001F66A1" w:rsidRDefault="001F66A1" w:rsidP="001F66A1">
      <w:pPr>
        <w:widowControl/>
        <w:jc w:val="both"/>
        <w:rPr>
          <w:rFonts w:ascii="Times New Roman" w:eastAsia="Times New Roman" w:hAnsi="Times New Roman" w:cs="Times New Roman"/>
          <w:sz w:val="24"/>
          <w:szCs w:val="24"/>
        </w:rPr>
      </w:pPr>
    </w:p>
    <w:p w14:paraId="01A2012E" w14:textId="77777777" w:rsidR="001F66A1" w:rsidRPr="001F66A1" w:rsidRDefault="001F66A1" w:rsidP="001F66A1">
      <w:pPr>
        <w:widowControl/>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 xml:space="preserve">Ovaj </w:t>
      </w:r>
      <w:r w:rsidRPr="001F66A1">
        <w:rPr>
          <w:rFonts w:ascii="Times New Roman" w:eastAsia="Times New Roman" w:hAnsi="Times New Roman" w:cs="Times New Roman"/>
          <w:b/>
          <w:bCs/>
          <w:sz w:val="24"/>
          <w:szCs w:val="24"/>
        </w:rPr>
        <w:t>Akcioni plan za sprječavanje nenamjernog unosa invazivnih stranih vrsta putem plovila i ribolovne opreme</w:t>
      </w:r>
      <w:r w:rsidRPr="001F66A1">
        <w:rPr>
          <w:rFonts w:ascii="Times New Roman" w:eastAsia="Times New Roman" w:hAnsi="Times New Roman" w:cs="Times New Roman"/>
          <w:sz w:val="24"/>
          <w:szCs w:val="24"/>
        </w:rPr>
        <w:t xml:space="preserve"> izrađen je kao odgovor na obaveze iz nacionalnog zakonodavstva, kao i u okviru implementacije mjera definisanih </w:t>
      </w:r>
      <w:r w:rsidRPr="001F66A1">
        <w:rPr>
          <w:rFonts w:ascii="Times New Roman" w:eastAsia="Times New Roman" w:hAnsi="Times New Roman" w:cs="Times New Roman"/>
          <w:b/>
          <w:bCs/>
          <w:sz w:val="24"/>
          <w:szCs w:val="24"/>
        </w:rPr>
        <w:t>Nacionalnom strategijom biodiverziteta sa akcionim planom do 2020. godine (NBSAP)</w:t>
      </w:r>
      <w:r w:rsidRPr="001F66A1">
        <w:rPr>
          <w:rFonts w:ascii="Times New Roman" w:eastAsia="Times New Roman" w:hAnsi="Times New Roman" w:cs="Times New Roman"/>
          <w:sz w:val="24"/>
          <w:szCs w:val="24"/>
        </w:rPr>
        <w:t>, konkretnije Strateškim ciljem D, Operativnim ciljevima D23 i D24, koji se odnose na unapređenje znanja o invazivnim vrstama i sistema praćenja balastnih voda.</w:t>
      </w:r>
    </w:p>
    <w:p w14:paraId="3F13E7B3" w14:textId="77777777" w:rsidR="001F66A1" w:rsidRPr="001F66A1" w:rsidRDefault="001F66A1" w:rsidP="001F66A1">
      <w:pPr>
        <w:widowControl/>
        <w:jc w:val="both"/>
        <w:rPr>
          <w:rFonts w:ascii="Times New Roman" w:eastAsia="Times New Roman" w:hAnsi="Times New Roman" w:cs="Times New Roman"/>
          <w:sz w:val="24"/>
          <w:szCs w:val="24"/>
        </w:rPr>
      </w:pPr>
    </w:p>
    <w:p w14:paraId="79AC9B63" w14:textId="77777777" w:rsidR="001F66A1" w:rsidRPr="001F66A1" w:rsidRDefault="001F66A1" w:rsidP="001F66A1">
      <w:pPr>
        <w:widowControl/>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 xml:space="preserve">Izrada ovog akcionog plana realizovana je uz tehničku podršku projekta </w:t>
      </w:r>
      <w:r w:rsidRPr="001F66A1">
        <w:rPr>
          <w:rFonts w:ascii="Times New Roman" w:eastAsia="Times New Roman" w:hAnsi="Times New Roman" w:cs="Times New Roman"/>
          <w:b/>
          <w:bCs/>
          <w:sz w:val="24"/>
          <w:szCs w:val="24"/>
        </w:rPr>
        <w:t>PLAC – Policy and Legal Advice Centre for Montenegro</w:t>
      </w:r>
      <w:r w:rsidRPr="001F66A1">
        <w:rPr>
          <w:rFonts w:ascii="Times New Roman" w:eastAsia="Times New Roman" w:hAnsi="Times New Roman" w:cs="Times New Roman"/>
          <w:sz w:val="24"/>
          <w:szCs w:val="24"/>
        </w:rPr>
        <w:t xml:space="preserve"> </w:t>
      </w:r>
      <w:r w:rsidRPr="001F66A1">
        <w:rPr>
          <w:rFonts w:ascii="Times New Roman" w:eastAsia="Times New Roman" w:hAnsi="Times New Roman" w:cs="Times New Roman"/>
          <w:b/>
          <w:bCs/>
          <w:sz w:val="24"/>
          <w:szCs w:val="24"/>
        </w:rPr>
        <w:t>NEAR/TGD/2022/EA-RP/0075</w:t>
      </w:r>
      <w:r w:rsidRPr="001F66A1">
        <w:rPr>
          <w:rFonts w:ascii="Times New Roman" w:eastAsia="Times New Roman" w:hAnsi="Times New Roman" w:cs="Times New Roman"/>
          <w:sz w:val="24"/>
          <w:szCs w:val="24"/>
        </w:rPr>
        <w:t xml:space="preserve">, u sklopu jačanja administrativnih kapaciteta Crne Gore u procesu EU integracija. Prilikom pripreme akcionog plana korišćena je metodologija usklađena sa smjernicama i klasifikacijom puteva unosa </w:t>
      </w:r>
      <w:r w:rsidRPr="001F66A1">
        <w:rPr>
          <w:rFonts w:ascii="Times New Roman" w:eastAsia="Times New Roman" w:hAnsi="Times New Roman" w:cs="Times New Roman"/>
          <w:b/>
          <w:bCs/>
          <w:sz w:val="24"/>
          <w:szCs w:val="24"/>
        </w:rPr>
        <w:t>Konvencije o biološkoj raznovrsnosti (CBD)</w:t>
      </w:r>
      <w:r w:rsidRPr="001F66A1">
        <w:rPr>
          <w:rFonts w:ascii="Times New Roman" w:eastAsia="Times New Roman" w:hAnsi="Times New Roman" w:cs="Times New Roman"/>
          <w:sz w:val="24"/>
          <w:szCs w:val="24"/>
        </w:rPr>
        <w:t xml:space="preserve"> </w:t>
      </w:r>
    </w:p>
    <w:p w14:paraId="6DD216B4" w14:textId="77777777" w:rsidR="001F66A1" w:rsidRPr="001F66A1" w:rsidRDefault="001F66A1" w:rsidP="001F66A1">
      <w:pPr>
        <w:widowControl/>
        <w:jc w:val="both"/>
        <w:rPr>
          <w:rFonts w:ascii="Times New Roman" w:eastAsia="Times New Roman" w:hAnsi="Times New Roman" w:cs="Times New Roman"/>
          <w:sz w:val="24"/>
          <w:szCs w:val="24"/>
        </w:rPr>
      </w:pPr>
    </w:p>
    <w:p w14:paraId="2FBDED67" w14:textId="77777777" w:rsidR="001F66A1" w:rsidRPr="001F66A1" w:rsidRDefault="001F66A1" w:rsidP="001F66A1">
      <w:pPr>
        <w:widowControl/>
        <w:jc w:val="both"/>
        <w:rPr>
          <w:rFonts w:ascii="Times New Roman" w:eastAsia="Times New Roman" w:hAnsi="Times New Roman" w:cs="Times New Roman"/>
          <w:sz w:val="24"/>
          <w:szCs w:val="24"/>
        </w:rPr>
      </w:pPr>
    </w:p>
    <w:p w14:paraId="2449658E" w14:textId="77777777" w:rsidR="001F66A1" w:rsidRPr="001F66A1" w:rsidRDefault="001F66A1" w:rsidP="001F66A1">
      <w:pPr>
        <w:widowControl/>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 xml:space="preserve">Ovaj dokument se odnosi na tzv. put nenamjernog unosa „slijepim putnikom“, putem plovila (brodova i čamaca), ribolovne opreme i druge infrastrukture koja se koristi u slatkovodnim i priobalnim ekosistemima. Identifikovan je kao jedan od </w:t>
      </w:r>
      <w:r w:rsidRPr="001F66A1">
        <w:rPr>
          <w:rFonts w:ascii="Times New Roman" w:eastAsia="Times New Roman" w:hAnsi="Times New Roman" w:cs="Times New Roman"/>
          <w:b/>
          <w:bCs/>
          <w:sz w:val="24"/>
          <w:szCs w:val="24"/>
        </w:rPr>
        <w:t>najkritičnijih puteva unosa invazivnih stranih vrsta u Crnoj Gori</w:t>
      </w:r>
      <w:r w:rsidRPr="001F66A1">
        <w:rPr>
          <w:rFonts w:ascii="Times New Roman" w:eastAsia="Times New Roman" w:hAnsi="Times New Roman" w:cs="Times New Roman"/>
          <w:sz w:val="24"/>
          <w:szCs w:val="24"/>
        </w:rPr>
        <w:t>, usljed intenzivne mobilnosti opreme i niske biosigurnosne kontrole na terenu.</w:t>
      </w:r>
    </w:p>
    <w:p w14:paraId="2EC9C9F6" w14:textId="77777777" w:rsidR="001F66A1" w:rsidRPr="001F66A1" w:rsidRDefault="001F66A1" w:rsidP="001F66A1">
      <w:pPr>
        <w:widowControl/>
        <w:jc w:val="both"/>
        <w:rPr>
          <w:rFonts w:ascii="Times New Roman" w:eastAsia="Times New Roman" w:hAnsi="Times New Roman" w:cs="Times New Roman"/>
          <w:sz w:val="24"/>
          <w:szCs w:val="24"/>
        </w:rPr>
      </w:pPr>
    </w:p>
    <w:p w14:paraId="0E559FE3" w14:textId="77777777" w:rsidR="001F66A1" w:rsidRPr="001F66A1" w:rsidRDefault="001F66A1" w:rsidP="001F66A1">
      <w:pPr>
        <w:widowControl/>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Pravni osnov za implementaciju mjera sadržanih u ovom dokumentu, pored Zakona o stranim i invazivnim stranim vrstama biljaka, životinja i gljiva, čine i:</w:t>
      </w:r>
    </w:p>
    <w:p w14:paraId="05E37FD1" w14:textId="77777777" w:rsidR="001F66A1" w:rsidRPr="001F66A1" w:rsidRDefault="001F66A1" w:rsidP="002D2E99">
      <w:pPr>
        <w:widowControl/>
        <w:numPr>
          <w:ilvl w:val="0"/>
          <w:numId w:val="30"/>
        </w:numPr>
        <w:jc w:val="both"/>
        <w:rPr>
          <w:rFonts w:ascii="Times New Roman" w:eastAsia="Times New Roman" w:hAnsi="Times New Roman" w:cs="Times New Roman"/>
          <w:sz w:val="24"/>
          <w:szCs w:val="24"/>
        </w:rPr>
      </w:pPr>
      <w:r w:rsidRPr="001F66A1">
        <w:rPr>
          <w:rFonts w:ascii="Times New Roman" w:eastAsia="Times New Roman" w:hAnsi="Times New Roman" w:cs="Times New Roman"/>
          <w:b/>
          <w:bCs/>
          <w:sz w:val="24"/>
          <w:szCs w:val="24"/>
        </w:rPr>
        <w:t>Zakon o zaštiti prirode</w:t>
      </w:r>
      <w:r w:rsidRPr="001F66A1">
        <w:rPr>
          <w:rFonts w:ascii="Times New Roman" w:eastAsia="Times New Roman" w:hAnsi="Times New Roman" w:cs="Times New Roman"/>
          <w:sz w:val="24"/>
          <w:szCs w:val="24"/>
        </w:rPr>
        <w:t xml:space="preserve"> („Službeni list CG“, br. 54/16);</w:t>
      </w:r>
    </w:p>
    <w:p w14:paraId="03AB18D2" w14:textId="77777777" w:rsidR="001F66A1" w:rsidRPr="001F66A1" w:rsidRDefault="001F66A1" w:rsidP="002D2E99">
      <w:pPr>
        <w:widowControl/>
        <w:numPr>
          <w:ilvl w:val="0"/>
          <w:numId w:val="30"/>
        </w:numPr>
        <w:jc w:val="both"/>
        <w:rPr>
          <w:rFonts w:ascii="Times New Roman" w:eastAsia="Times New Roman" w:hAnsi="Times New Roman" w:cs="Times New Roman"/>
          <w:sz w:val="24"/>
          <w:szCs w:val="24"/>
        </w:rPr>
      </w:pPr>
      <w:r w:rsidRPr="001F66A1">
        <w:rPr>
          <w:rFonts w:ascii="Times New Roman" w:eastAsia="Times New Roman" w:hAnsi="Times New Roman" w:cs="Times New Roman"/>
          <w:b/>
          <w:bCs/>
          <w:sz w:val="24"/>
          <w:szCs w:val="24"/>
        </w:rPr>
        <w:t>Zakon o nacionalnim parkovima</w:t>
      </w:r>
      <w:r w:rsidRPr="001F66A1">
        <w:rPr>
          <w:rFonts w:ascii="Times New Roman" w:eastAsia="Times New Roman" w:hAnsi="Times New Roman" w:cs="Times New Roman"/>
          <w:sz w:val="24"/>
          <w:szCs w:val="24"/>
        </w:rPr>
        <w:t xml:space="preserve"> („Službeni list CG“, br. 28/14 i 39/16), kojim se uređuju zaštita, očuvanje i upravljanje zaštićenim prirodnim područjima, uključujući sprečavanje štetnih uticaja kao što su invazivne vrste u okviru posebno zaštićenih zona;</w:t>
      </w:r>
    </w:p>
    <w:p w14:paraId="55E3E3FD" w14:textId="77777777" w:rsidR="001F66A1" w:rsidRPr="001F66A1" w:rsidRDefault="001F66A1" w:rsidP="002D2E99">
      <w:pPr>
        <w:widowControl/>
        <w:numPr>
          <w:ilvl w:val="0"/>
          <w:numId w:val="30"/>
        </w:numPr>
        <w:jc w:val="both"/>
        <w:rPr>
          <w:rFonts w:ascii="Times New Roman" w:eastAsia="Times New Roman" w:hAnsi="Times New Roman" w:cs="Times New Roman"/>
          <w:b/>
          <w:sz w:val="24"/>
          <w:szCs w:val="24"/>
        </w:rPr>
      </w:pPr>
      <w:r w:rsidRPr="001F66A1">
        <w:rPr>
          <w:rFonts w:ascii="Times New Roman" w:eastAsia="Times New Roman" w:hAnsi="Times New Roman" w:cs="Times New Roman"/>
          <w:b/>
          <w:sz w:val="24"/>
          <w:szCs w:val="24"/>
        </w:rPr>
        <w:lastRenderedPageBreak/>
        <w:t>Pravilnik o utvrđivanju Liste invazivnih stranih vrsta koje izazivaju zabrinutost u Crnoj Gori i/ili Evropskoj uniji i načinu ažuriranja liste</w:t>
      </w:r>
      <w:r w:rsidRPr="001F66A1">
        <w:rPr>
          <w:rFonts w:ascii="Times New Roman" w:eastAsia="Times New Roman" w:hAnsi="Times New Roman" w:cs="Times New Roman"/>
          <w:bCs/>
          <w:sz w:val="24"/>
          <w:szCs w:val="24"/>
        </w:rPr>
        <w:t xml:space="preserve"> </w:t>
      </w:r>
      <w:r w:rsidRPr="001F66A1">
        <w:rPr>
          <w:rFonts w:ascii="Times New Roman" w:eastAsia="Times New Roman" w:hAnsi="Times New Roman" w:cs="Times New Roman"/>
          <w:b/>
          <w:sz w:val="24"/>
          <w:szCs w:val="24"/>
        </w:rPr>
        <w:t>(„Službeni list CG “, br. 98/24);</w:t>
      </w:r>
    </w:p>
    <w:p w14:paraId="22AE477D" w14:textId="77777777" w:rsidR="001F66A1" w:rsidRPr="001F66A1" w:rsidRDefault="001F66A1" w:rsidP="002D2E99">
      <w:pPr>
        <w:widowControl/>
        <w:numPr>
          <w:ilvl w:val="0"/>
          <w:numId w:val="30"/>
        </w:numPr>
        <w:jc w:val="both"/>
        <w:rPr>
          <w:rFonts w:ascii="Times New Roman" w:eastAsia="Times New Roman" w:hAnsi="Times New Roman" w:cs="Times New Roman"/>
          <w:sz w:val="24"/>
          <w:szCs w:val="24"/>
        </w:rPr>
      </w:pPr>
      <w:r w:rsidRPr="001F66A1">
        <w:rPr>
          <w:rFonts w:ascii="Times New Roman" w:eastAsia="Times New Roman" w:hAnsi="Times New Roman" w:cs="Times New Roman"/>
          <w:b/>
          <w:bCs/>
          <w:sz w:val="24"/>
          <w:szCs w:val="24"/>
        </w:rPr>
        <w:t>Pravilnik o utvrđivanju Liste dozvoljenih vrsta biljaka, životinja i gljiva i načinu ažuriranja liste</w:t>
      </w:r>
      <w:r w:rsidRPr="001F66A1" w:rsidDel="001A551D">
        <w:rPr>
          <w:rFonts w:ascii="Times New Roman" w:eastAsia="Times New Roman" w:hAnsi="Times New Roman" w:cs="Times New Roman"/>
          <w:b/>
          <w:bCs/>
          <w:sz w:val="24"/>
          <w:szCs w:val="24"/>
        </w:rPr>
        <w:t xml:space="preserve"> </w:t>
      </w:r>
      <w:r w:rsidRPr="001F66A1">
        <w:rPr>
          <w:rFonts w:ascii="Times New Roman" w:eastAsia="Times New Roman" w:hAnsi="Times New Roman" w:cs="Times New Roman"/>
          <w:sz w:val="24"/>
          <w:szCs w:val="24"/>
        </w:rPr>
        <w:t>(„Službeni list CG“, br. 98/24);</w:t>
      </w:r>
    </w:p>
    <w:p w14:paraId="12F95371" w14:textId="77777777" w:rsidR="001F66A1" w:rsidRPr="001F66A1" w:rsidRDefault="001F66A1" w:rsidP="002D2E99">
      <w:pPr>
        <w:widowControl/>
        <w:numPr>
          <w:ilvl w:val="0"/>
          <w:numId w:val="30"/>
        </w:numPr>
        <w:jc w:val="both"/>
        <w:rPr>
          <w:rFonts w:ascii="Times New Roman" w:eastAsia="Times New Roman" w:hAnsi="Times New Roman" w:cs="Times New Roman"/>
          <w:sz w:val="24"/>
          <w:szCs w:val="24"/>
        </w:rPr>
      </w:pPr>
      <w:r w:rsidRPr="001F66A1">
        <w:rPr>
          <w:rFonts w:ascii="Times New Roman" w:eastAsia="Times New Roman" w:hAnsi="Times New Roman" w:cs="Times New Roman"/>
          <w:b/>
          <w:bCs/>
          <w:sz w:val="24"/>
          <w:szCs w:val="24"/>
        </w:rPr>
        <w:t>Pravilnik o uslovima za korišćenje invazivnih stranih vrsta</w:t>
      </w:r>
      <w:r w:rsidRPr="001F66A1">
        <w:rPr>
          <w:rFonts w:ascii="Times New Roman" w:eastAsia="Times New Roman" w:hAnsi="Times New Roman" w:cs="Times New Roman"/>
          <w:sz w:val="24"/>
          <w:szCs w:val="24"/>
        </w:rPr>
        <w:t xml:space="preserve"> („Službeni list CG“, br. 114/20);</w:t>
      </w:r>
    </w:p>
    <w:p w14:paraId="0202BF0A" w14:textId="77777777" w:rsidR="001F66A1" w:rsidRPr="001F66A1" w:rsidRDefault="001F66A1" w:rsidP="002D2E99">
      <w:pPr>
        <w:widowControl/>
        <w:numPr>
          <w:ilvl w:val="0"/>
          <w:numId w:val="30"/>
        </w:numPr>
        <w:jc w:val="both"/>
        <w:rPr>
          <w:rFonts w:ascii="Times New Roman" w:eastAsia="Times New Roman" w:hAnsi="Times New Roman" w:cs="Times New Roman"/>
          <w:sz w:val="24"/>
          <w:szCs w:val="24"/>
        </w:rPr>
      </w:pPr>
      <w:r w:rsidRPr="001F66A1">
        <w:rPr>
          <w:rFonts w:ascii="Times New Roman" w:eastAsia="Times New Roman" w:hAnsi="Times New Roman" w:cs="Times New Roman"/>
          <w:b/>
          <w:bCs/>
          <w:sz w:val="24"/>
          <w:szCs w:val="24"/>
        </w:rPr>
        <w:t>Pravilnik o uslovima za sprovođenje hitnih mjera i mjera iskorjenjivanja invazivnih stranih vrsta</w:t>
      </w:r>
      <w:r w:rsidRPr="001F66A1">
        <w:rPr>
          <w:rFonts w:ascii="Times New Roman" w:eastAsia="Times New Roman" w:hAnsi="Times New Roman" w:cs="Times New Roman"/>
          <w:sz w:val="24"/>
          <w:szCs w:val="24"/>
        </w:rPr>
        <w:t xml:space="preserve"> („Službeni list CG“, br. 114/20).</w:t>
      </w:r>
    </w:p>
    <w:p w14:paraId="3E67A3D2" w14:textId="77777777" w:rsidR="001F66A1" w:rsidRPr="001F66A1" w:rsidRDefault="001F66A1" w:rsidP="001F66A1">
      <w:pPr>
        <w:widowControl/>
        <w:jc w:val="both"/>
        <w:rPr>
          <w:rFonts w:ascii="Times New Roman" w:eastAsia="Times New Roman" w:hAnsi="Times New Roman" w:cs="Times New Roman"/>
          <w:sz w:val="24"/>
          <w:szCs w:val="24"/>
        </w:rPr>
      </w:pPr>
    </w:p>
    <w:p w14:paraId="29048A2E"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 xml:space="preserve">Poseban značaj u realizaciji mjera predviđenih Akcionim planom imaju </w:t>
      </w:r>
      <w:r w:rsidRPr="001F66A1">
        <w:rPr>
          <w:rFonts w:ascii="Times New Roman" w:eastAsia="Times New Roman" w:hAnsi="Times New Roman" w:cs="Times New Roman"/>
          <w:b/>
          <w:bCs/>
          <w:sz w:val="24"/>
          <w:szCs w:val="24"/>
        </w:rPr>
        <w:t>nacionalni parkovi Crne Gore</w:t>
      </w:r>
      <w:r w:rsidRPr="001F66A1">
        <w:rPr>
          <w:rFonts w:ascii="Times New Roman" w:eastAsia="Times New Roman" w:hAnsi="Times New Roman" w:cs="Times New Roman"/>
          <w:sz w:val="24"/>
          <w:szCs w:val="24"/>
        </w:rPr>
        <w:t>, koji predstavljaju prioritetne zone za primjenu biosigurnosnih mjera zbog svoje ekološke osjetljivosti i intenzivnog korišćenja vodnih resursa za potrebe turizma i rekreacije. U tom smislu, JP „Nacionalni parkovi Crne Gore“, kao ovlašćeni upravljač, ima ključnu ulogu u implementaciji mjera kontrole i praćenja unosa invazivnih vrsta unutar granica zaštićenih područja.</w:t>
      </w:r>
    </w:p>
    <w:p w14:paraId="2E35DDDB" w14:textId="77777777" w:rsidR="001F66A1" w:rsidRPr="001F66A1" w:rsidRDefault="001F66A1" w:rsidP="001F66A1">
      <w:pPr>
        <w:widowControl/>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Ovim strateškim dokumentom se uspostavlja institucionalni, pravni i operativni okvir za efikasnu prevenciju, kontrolu i odgovor na prijetnje koje proizlaze iz nenamjernog unosa invazivnih vrsta putem plovila i ribolovne opreme i druge infrastrukture koja se koristi u slatkovodnim i priobalnim ekosistemima, te se time omogućava očuvanje prirodnog nasljeđa Crne Gore, unapređenje održivog korišćenja njenih vodnih resursa i jača otpornost Crne Gore na pritiske koji ugrožavaju njen prirodni kapital.</w:t>
      </w:r>
    </w:p>
    <w:p w14:paraId="638CD78C"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2D361085"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0E247F0F"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292B1387"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7498FAE8"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2BDE8075"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11F2CAD2"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2A5B8440"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13ED5A4D"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13AE07A7"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166856AE"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3BD20FDA"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04B6F258"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797BCCC4"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1D6B8141" w14:textId="77777777" w:rsidR="001F66A1" w:rsidRPr="001F66A1" w:rsidRDefault="001F66A1" w:rsidP="001F66A1">
      <w:pPr>
        <w:keepNext/>
        <w:keepLines/>
        <w:widowControl/>
        <w:spacing w:before="240"/>
        <w:outlineLvl w:val="0"/>
        <w:rPr>
          <w:rFonts w:ascii="Times New Roman" w:eastAsia="Times New Roman" w:hAnsi="Times New Roman" w:cs="Times New Roman"/>
          <w:color w:val="2F5496"/>
          <w:sz w:val="32"/>
          <w:szCs w:val="32"/>
          <w:lang w:eastAsia="zh-CN"/>
        </w:rPr>
      </w:pPr>
    </w:p>
    <w:p w14:paraId="404A4C71" w14:textId="77777777" w:rsidR="001F66A1" w:rsidRPr="001F66A1" w:rsidRDefault="001F66A1" w:rsidP="001F66A1">
      <w:pPr>
        <w:widowControl/>
        <w:rPr>
          <w:rFonts w:ascii="Times New Roman" w:eastAsia="Times New Roman" w:hAnsi="Times New Roman" w:cs="Times New Roman"/>
          <w:sz w:val="20"/>
          <w:szCs w:val="20"/>
          <w:lang w:eastAsia="zh-CN"/>
        </w:rPr>
      </w:pPr>
    </w:p>
    <w:p w14:paraId="7D635CDE" w14:textId="77777777" w:rsidR="001F66A1" w:rsidRPr="001F66A1" w:rsidRDefault="001F66A1" w:rsidP="001F66A1">
      <w:pPr>
        <w:widowControl/>
        <w:rPr>
          <w:rFonts w:ascii="Times New Roman" w:eastAsia="Times New Roman" w:hAnsi="Times New Roman" w:cs="Times New Roman"/>
          <w:sz w:val="20"/>
          <w:szCs w:val="20"/>
          <w:lang w:eastAsia="zh-CN"/>
        </w:rPr>
      </w:pPr>
    </w:p>
    <w:p w14:paraId="67EEBE56" w14:textId="77777777" w:rsidR="001F66A1" w:rsidRPr="001F66A1" w:rsidRDefault="001F66A1" w:rsidP="001F66A1">
      <w:pPr>
        <w:widowControl/>
        <w:rPr>
          <w:rFonts w:ascii="Times New Roman" w:eastAsia="Times New Roman" w:hAnsi="Times New Roman" w:cs="Times New Roman"/>
          <w:sz w:val="20"/>
          <w:szCs w:val="20"/>
          <w:lang w:eastAsia="zh-CN"/>
        </w:rPr>
      </w:pPr>
    </w:p>
    <w:p w14:paraId="4D08D5AA" w14:textId="77777777" w:rsidR="001F66A1" w:rsidRPr="001F66A1" w:rsidRDefault="001F66A1" w:rsidP="001F66A1">
      <w:pPr>
        <w:widowControl/>
        <w:rPr>
          <w:rFonts w:ascii="Times New Roman" w:eastAsia="Times New Roman" w:hAnsi="Times New Roman" w:cs="Times New Roman"/>
          <w:sz w:val="20"/>
          <w:szCs w:val="20"/>
          <w:lang w:eastAsia="zh-CN"/>
        </w:rPr>
      </w:pPr>
    </w:p>
    <w:p w14:paraId="66F9AE3A" w14:textId="77777777" w:rsidR="001F66A1" w:rsidRPr="001F66A1" w:rsidRDefault="001F66A1" w:rsidP="001F66A1">
      <w:pPr>
        <w:widowControl/>
        <w:rPr>
          <w:rFonts w:ascii="Times New Roman" w:eastAsia="Times New Roman" w:hAnsi="Times New Roman" w:cs="Times New Roman"/>
          <w:sz w:val="20"/>
          <w:szCs w:val="20"/>
          <w:lang w:eastAsia="zh-CN"/>
        </w:rPr>
      </w:pPr>
    </w:p>
    <w:p w14:paraId="139DCE40" w14:textId="77777777" w:rsidR="001F66A1" w:rsidRPr="001F66A1" w:rsidRDefault="001F66A1" w:rsidP="001F66A1">
      <w:pPr>
        <w:widowControl/>
        <w:rPr>
          <w:rFonts w:ascii="Times New Roman" w:eastAsia="Times New Roman" w:hAnsi="Times New Roman" w:cs="Times New Roman"/>
          <w:sz w:val="20"/>
          <w:szCs w:val="20"/>
          <w:lang w:eastAsia="zh-CN"/>
        </w:rPr>
      </w:pPr>
    </w:p>
    <w:p w14:paraId="27FE254C" w14:textId="77777777" w:rsidR="001F66A1" w:rsidRPr="001F66A1" w:rsidRDefault="001F66A1" w:rsidP="001F66A1">
      <w:pPr>
        <w:widowControl/>
        <w:rPr>
          <w:rFonts w:ascii="Times New Roman" w:eastAsia="Times New Roman" w:hAnsi="Times New Roman" w:cs="Times New Roman"/>
          <w:sz w:val="20"/>
          <w:szCs w:val="20"/>
          <w:lang w:eastAsia="zh-CN"/>
        </w:rPr>
      </w:pPr>
    </w:p>
    <w:p w14:paraId="5BE9A95A" w14:textId="77777777" w:rsidR="001F66A1" w:rsidRPr="001F66A1" w:rsidRDefault="001F66A1" w:rsidP="001F66A1">
      <w:pPr>
        <w:widowControl/>
        <w:rPr>
          <w:rFonts w:ascii="Times New Roman" w:eastAsia="Times New Roman" w:hAnsi="Times New Roman" w:cs="Times New Roman"/>
          <w:sz w:val="20"/>
          <w:szCs w:val="20"/>
          <w:lang w:eastAsia="zh-CN"/>
        </w:rPr>
      </w:pPr>
    </w:p>
    <w:p w14:paraId="2E12CC3F" w14:textId="77777777" w:rsidR="001F66A1" w:rsidRPr="001F66A1" w:rsidRDefault="001F66A1" w:rsidP="001F66A1">
      <w:pPr>
        <w:widowControl/>
        <w:rPr>
          <w:rFonts w:ascii="Times New Roman" w:eastAsia="Times New Roman" w:hAnsi="Times New Roman" w:cs="Times New Roman"/>
          <w:sz w:val="20"/>
          <w:szCs w:val="20"/>
          <w:lang w:eastAsia="zh-CN"/>
        </w:rPr>
      </w:pPr>
    </w:p>
    <w:p w14:paraId="22324B9B" w14:textId="77777777" w:rsidR="001F66A1" w:rsidRPr="001F66A1" w:rsidRDefault="001F66A1" w:rsidP="001F66A1">
      <w:pPr>
        <w:keepNext/>
        <w:keepLines/>
        <w:widowControl/>
        <w:spacing w:before="240"/>
        <w:outlineLvl w:val="0"/>
        <w:rPr>
          <w:rFonts w:ascii="Times New Roman" w:eastAsia="Times New Roman" w:hAnsi="Times New Roman" w:cs="Times New Roman"/>
          <w:color w:val="2F5496"/>
          <w:sz w:val="32"/>
          <w:szCs w:val="32"/>
          <w:lang w:eastAsia="zh-CN"/>
        </w:rPr>
      </w:pPr>
      <w:bookmarkStart w:id="25" w:name="_Toc200892419"/>
      <w:r w:rsidRPr="001F66A1">
        <w:rPr>
          <w:rFonts w:ascii="Times New Roman" w:eastAsia="Times New Roman" w:hAnsi="Times New Roman" w:cs="Times New Roman"/>
          <w:color w:val="2F5496"/>
          <w:sz w:val="32"/>
          <w:szCs w:val="32"/>
          <w:lang w:eastAsia="zh-CN"/>
        </w:rPr>
        <w:lastRenderedPageBreak/>
        <w:t>Obuhvat akcionog plana</w:t>
      </w:r>
      <w:bookmarkEnd w:id="25"/>
    </w:p>
    <w:p w14:paraId="7E8B2E0E"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 xml:space="preserve">U skladu sa </w:t>
      </w:r>
      <w:r w:rsidRPr="001F66A1">
        <w:rPr>
          <w:rFonts w:ascii="Times New Roman" w:eastAsia="Times New Roman" w:hAnsi="Times New Roman" w:cs="Times New Roman"/>
          <w:b/>
          <w:bCs/>
          <w:sz w:val="24"/>
          <w:szCs w:val="24"/>
        </w:rPr>
        <w:t>Zakonom o stranim i invazivnim stranim vrstama biljaka, životinja i gljiva</w:t>
      </w:r>
      <w:r w:rsidRPr="001F66A1">
        <w:rPr>
          <w:rFonts w:ascii="Times New Roman" w:eastAsia="Times New Roman" w:hAnsi="Times New Roman" w:cs="Times New Roman"/>
          <w:sz w:val="24"/>
          <w:szCs w:val="24"/>
        </w:rPr>
        <w:t xml:space="preserve"> („Službeni list Crne Gore“, br. 18/19), ovaj Akcioni plan je izrađen kao odgovor na potrebu za identifikacijom, kontrolom i sprječavanjem nenamjernog unosa invazivnih stranih vrsta putem identifikovanih visokorizičnih puteva. Zakon propisuje obavezu izrade sektorskih akcionih planova za kontrolu puteva nenamjernog unosa, posebno u slučajevima kada naučni dokazi ukazuju na značajan uticaj na biodiverzitet, ekosisteme i/ili zdravlje ljudi.</w:t>
      </w:r>
    </w:p>
    <w:p w14:paraId="3C72CA7E"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b/>
          <w:bCs/>
          <w:sz w:val="24"/>
          <w:szCs w:val="24"/>
        </w:rPr>
        <w:t>Strana vrsta biljaka, životinja i gljiva (alohtona)</w:t>
      </w:r>
      <w:r w:rsidRPr="001F66A1">
        <w:rPr>
          <w:rFonts w:ascii="Times New Roman" w:eastAsia="Times New Roman" w:hAnsi="Times New Roman" w:cs="Times New Roman"/>
          <w:sz w:val="24"/>
          <w:szCs w:val="24"/>
        </w:rPr>
        <w:t xml:space="preserve"> je svaka živa jedinka vrste, podvrste ili niže taksonomske grupe životinja, biljaka, gljiva ili mikroorganizama koji su unijeti izvan svog prirodnog područja rasprostranjenosti, uključujući i njihove dijelove, gamete, sjeme, jajašca ili propagule, kao i hibride, sorte ili pasmine koje su sposobne za preživljavanje i dalje razmnožavanje.</w:t>
      </w:r>
    </w:p>
    <w:p w14:paraId="1ACF23E9"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b/>
          <w:bCs/>
          <w:sz w:val="24"/>
          <w:szCs w:val="24"/>
        </w:rPr>
        <w:t>Invazivna strana vrsta koja izaziva zabrinutost na području Evropske unije</w:t>
      </w:r>
      <w:r w:rsidRPr="001F66A1">
        <w:rPr>
          <w:rFonts w:ascii="Times New Roman" w:eastAsia="Times New Roman" w:hAnsi="Times New Roman" w:cs="Times New Roman"/>
          <w:sz w:val="24"/>
          <w:szCs w:val="24"/>
        </w:rPr>
        <w:t xml:space="preserve"> jeste ona koja ima štetan uticaj na biodiverzitet i ekosisteme država članica, te se nalazi na zvaničnoj Unijinoj listi vrsta koje zahtijevaju mjere kontrole.</w:t>
      </w:r>
    </w:p>
    <w:p w14:paraId="17A156D9"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b/>
          <w:bCs/>
          <w:sz w:val="24"/>
          <w:szCs w:val="24"/>
        </w:rPr>
        <w:t>Invazivna strana vrsta koja izaziva zabrinutost u Crnoj Gori</w:t>
      </w:r>
      <w:r w:rsidRPr="001F66A1">
        <w:rPr>
          <w:rFonts w:ascii="Times New Roman" w:eastAsia="Times New Roman" w:hAnsi="Times New Roman" w:cs="Times New Roman"/>
          <w:sz w:val="24"/>
          <w:szCs w:val="24"/>
        </w:rPr>
        <w:t xml:space="preserve"> definisana je Zakonom kao ona vrsta za koju se, na osnovu naučnih dokaza, smatra da ima negativan uticaj na biodiverzitet, ekosistem, zdravlje ljudi ili usluge ekosistema na teritoriji ili dijelu teritorije Crne Gore.</w:t>
      </w:r>
    </w:p>
    <w:p w14:paraId="238D74F6"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rPr>
        <w:t xml:space="preserve">Problem invazivnih vrsta danas je globalno prepoznat kao </w:t>
      </w:r>
      <w:r w:rsidRPr="001F66A1">
        <w:rPr>
          <w:rFonts w:ascii="Times New Roman" w:eastAsia="Times New Roman" w:hAnsi="Times New Roman" w:cs="Times New Roman"/>
          <w:b/>
          <w:bCs/>
          <w:sz w:val="24"/>
          <w:szCs w:val="24"/>
        </w:rPr>
        <w:t>jedna od najozbiljnijih prijetnji biodiverzitetu</w:t>
      </w:r>
      <w:r w:rsidRPr="001F66A1">
        <w:rPr>
          <w:rFonts w:ascii="Times New Roman" w:eastAsia="Times New Roman" w:hAnsi="Times New Roman" w:cs="Times New Roman"/>
          <w:sz w:val="24"/>
          <w:szCs w:val="24"/>
        </w:rPr>
        <w:t xml:space="preserve">, sa značajnim ekološkim, ekonomskim i zdravstvenim posljedicama. </w:t>
      </w:r>
      <w:r w:rsidRPr="001F66A1">
        <w:rPr>
          <w:rFonts w:ascii="Times New Roman" w:eastAsia="Times New Roman" w:hAnsi="Times New Roman" w:cs="Times New Roman"/>
          <w:sz w:val="24"/>
          <w:szCs w:val="24"/>
          <w:lang w:val="pl-PL"/>
        </w:rPr>
        <w:t xml:space="preserve">Iako je ova tema u fokusu naučne i institucionalne pažnje tek posljednjih nekoliko decenija, njen značaj rapidno raste. Prema bazi </w:t>
      </w:r>
      <w:hyperlink r:id="rId16" w:history="1">
        <w:r w:rsidRPr="001F66A1">
          <w:rPr>
            <w:rFonts w:ascii="Times New Roman" w:eastAsia="Times New Roman" w:hAnsi="Times New Roman" w:cs="Times New Roman"/>
            <w:color w:val="0563C1"/>
            <w:sz w:val="24"/>
            <w:szCs w:val="24"/>
            <w:u w:val="single"/>
            <w:lang w:val="pl-PL"/>
          </w:rPr>
          <w:t>EASIN</w:t>
        </w:r>
      </w:hyperlink>
      <w:r w:rsidRPr="001F66A1">
        <w:rPr>
          <w:rFonts w:ascii="Times New Roman" w:eastAsia="Times New Roman" w:hAnsi="Times New Roman" w:cs="Times New Roman"/>
          <w:sz w:val="24"/>
          <w:szCs w:val="24"/>
          <w:lang w:val="pl-PL"/>
        </w:rPr>
        <w:t xml:space="preserve"> (Evropski informacioni sistem o stranim vrstama), u Evropi je do sada zabilježeno </w:t>
      </w:r>
      <w:r w:rsidRPr="001F66A1">
        <w:rPr>
          <w:rFonts w:ascii="Times New Roman" w:eastAsia="Times New Roman" w:hAnsi="Times New Roman" w:cs="Times New Roman"/>
          <w:b/>
          <w:bCs/>
          <w:sz w:val="24"/>
          <w:szCs w:val="24"/>
          <w:lang w:val="pl-PL"/>
        </w:rPr>
        <w:t>oko 14.000 stranih vrsta</w:t>
      </w:r>
      <w:r w:rsidRPr="001F66A1">
        <w:rPr>
          <w:rFonts w:ascii="Times New Roman" w:eastAsia="Times New Roman" w:hAnsi="Times New Roman" w:cs="Times New Roman"/>
          <w:sz w:val="24"/>
          <w:szCs w:val="24"/>
          <w:lang w:val="pl-PL"/>
        </w:rPr>
        <w:t>.</w:t>
      </w:r>
    </w:p>
    <w:p w14:paraId="04CCC8B4"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Takođe, Konvencija o zaštiti evropskih divljih vrsta i prirodnih staništa (</w:t>
      </w:r>
      <w:r w:rsidRPr="001F66A1">
        <w:rPr>
          <w:rFonts w:ascii="Times New Roman" w:eastAsia="Times New Roman" w:hAnsi="Times New Roman" w:cs="Times New Roman"/>
          <w:b/>
          <w:sz w:val="24"/>
          <w:szCs w:val="24"/>
          <w:lang w:val="pl-PL"/>
        </w:rPr>
        <w:t>Bernska konvencija</w:t>
      </w:r>
      <w:r w:rsidRPr="001F66A1">
        <w:rPr>
          <w:rFonts w:ascii="Times New Roman" w:eastAsia="Times New Roman" w:hAnsi="Times New Roman" w:cs="Times New Roman"/>
          <w:sz w:val="24"/>
          <w:szCs w:val="24"/>
          <w:lang w:val="pl-PL"/>
        </w:rPr>
        <w:t xml:space="preserve">) je usvojila dokument </w:t>
      </w:r>
      <w:r w:rsidRPr="001F66A1">
        <w:rPr>
          <w:rFonts w:ascii="Times New Roman" w:eastAsia="Times New Roman" w:hAnsi="Times New Roman" w:cs="Times New Roman"/>
          <w:sz w:val="24"/>
          <w:szCs w:val="24"/>
          <w:vertAlign w:val="superscript"/>
        </w:rPr>
        <w:footnoteReference w:id="1"/>
      </w:r>
      <w:r w:rsidRPr="001F66A1">
        <w:rPr>
          <w:rFonts w:ascii="Times New Roman" w:eastAsia="Times New Roman" w:hAnsi="Times New Roman" w:cs="Times New Roman"/>
          <w:sz w:val="24"/>
          <w:szCs w:val="24"/>
          <w:lang w:val="pl-PL"/>
        </w:rPr>
        <w:t>na osnovu kojeg se od 1993. godine vladama zemalja potpisnica pružaju smjernice o načinima izbjegavanja unošenja novih i upravljanja širenjem unesenim invazivnim stranim vrstama. Upravo je stoga Stalni odbor Konvencije 2010. godine odobrio Evropsku povelju o rekreativnom ribolovu i biodiverzitetu, a 2013. i Evropski kodeks ponašanja o rekreativnom ribolovu i invazivnim stranim vrstama (Annex I).</w:t>
      </w:r>
    </w:p>
    <w:p w14:paraId="3F3C51DF"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lang w:val="pl-PL"/>
        </w:rPr>
        <w:t xml:space="preserve">Crna Gora posjeduje izuzetno bogat i raznovrstan mozaik vodenih ekosistema – od velikih jezera kao što su Skadarsko, Plavsko i Šasko, do brojnih rijeka, rječica i priobalnih zona Jadranskog mora. </w:t>
      </w:r>
      <w:r w:rsidRPr="001F66A1">
        <w:rPr>
          <w:rFonts w:ascii="Times New Roman" w:eastAsia="Times New Roman" w:hAnsi="Times New Roman" w:cs="Times New Roman"/>
          <w:sz w:val="24"/>
          <w:szCs w:val="24"/>
        </w:rPr>
        <w:t>Ovi ekosistemi su:</w:t>
      </w:r>
    </w:p>
    <w:p w14:paraId="081D9F7F" w14:textId="77777777" w:rsidR="001F66A1" w:rsidRPr="001F66A1" w:rsidRDefault="001F66A1" w:rsidP="002D2E99">
      <w:pPr>
        <w:widowControl/>
        <w:numPr>
          <w:ilvl w:val="0"/>
          <w:numId w:val="31"/>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biološki bogati, sa visokim nivoom endemizma,</w:t>
      </w:r>
    </w:p>
    <w:p w14:paraId="737C898D" w14:textId="77777777" w:rsidR="001F66A1" w:rsidRPr="001F66A1" w:rsidRDefault="001F66A1" w:rsidP="002D2E99">
      <w:pPr>
        <w:widowControl/>
        <w:numPr>
          <w:ilvl w:val="0"/>
          <w:numId w:val="31"/>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često povezani prekograničnim slivovima i migratornim putevima,</w:t>
      </w:r>
    </w:p>
    <w:p w14:paraId="0BB5CBD4" w14:textId="77777777" w:rsidR="001F66A1" w:rsidRPr="001F66A1" w:rsidRDefault="001F66A1" w:rsidP="002D2E99">
      <w:pPr>
        <w:widowControl/>
        <w:numPr>
          <w:ilvl w:val="0"/>
          <w:numId w:val="31"/>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pod stalnim pritiskom ljudskih aktivnosti – turizma, ribarstva, transporta.</w:t>
      </w:r>
    </w:p>
    <w:p w14:paraId="5859432E" w14:textId="77777777" w:rsidR="001F66A1" w:rsidRPr="001F66A1" w:rsidRDefault="001F66A1" w:rsidP="001F66A1">
      <w:pPr>
        <w:widowControl/>
        <w:spacing w:before="100" w:beforeAutospacing="1" w:after="100" w:afterAutospacing="1"/>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 xml:space="preserve">Zbog svoje dostupnosti, otvorenosti i povezanosti, vodena tijela predstavljaju </w:t>
      </w:r>
      <w:r w:rsidRPr="001F66A1">
        <w:rPr>
          <w:rFonts w:ascii="Times New Roman" w:eastAsia="Times New Roman" w:hAnsi="Times New Roman" w:cs="Times New Roman"/>
          <w:b/>
          <w:bCs/>
          <w:sz w:val="24"/>
          <w:szCs w:val="24"/>
          <w:lang w:val="pl-PL"/>
        </w:rPr>
        <w:t>vrlo osjetljive tačke ulaska i širenja invazivnih stranih vrsta</w:t>
      </w:r>
      <w:r w:rsidRPr="001F66A1">
        <w:rPr>
          <w:rFonts w:ascii="Times New Roman" w:eastAsia="Times New Roman" w:hAnsi="Times New Roman" w:cs="Times New Roman"/>
          <w:sz w:val="24"/>
          <w:szCs w:val="24"/>
          <w:lang w:val="pl-PL"/>
        </w:rPr>
        <w:t xml:space="preserve">. Čak i mali broj jedinki, u pogodnim </w:t>
      </w:r>
      <w:r w:rsidRPr="001F66A1">
        <w:rPr>
          <w:rFonts w:ascii="Times New Roman" w:eastAsia="Times New Roman" w:hAnsi="Times New Roman" w:cs="Times New Roman"/>
          <w:sz w:val="24"/>
          <w:szCs w:val="24"/>
          <w:lang w:val="pl-PL"/>
        </w:rPr>
        <w:lastRenderedPageBreak/>
        <w:t>uslovima, može dovesti do uspostavljanja stabilnih populacija i brze kolonizacije novih staništa.</w:t>
      </w:r>
    </w:p>
    <w:p w14:paraId="73731A45"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Uvođenje invazivnih stranih vrsta u vodena tijela može izazvati:</w:t>
      </w:r>
    </w:p>
    <w:p w14:paraId="21C3ABC0" w14:textId="77777777" w:rsidR="001F66A1" w:rsidRPr="001F66A1" w:rsidRDefault="001F66A1" w:rsidP="002D2E99">
      <w:pPr>
        <w:widowControl/>
        <w:numPr>
          <w:ilvl w:val="0"/>
          <w:numId w:val="32"/>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narušavanje autohtonih populacija riba, biljaka, beskičmenjaka i ostalih skupina</w:t>
      </w:r>
      <w:r w:rsidRPr="001F66A1">
        <w:rPr>
          <w:rFonts w:ascii="Times New Roman" w:eastAsia="Times New Roman" w:hAnsi="Times New Roman" w:cs="Times New Roman"/>
          <w:sz w:val="24"/>
          <w:szCs w:val="24"/>
          <w:lang w:val="pl-PL"/>
        </w:rPr>
        <w:t xml:space="preserve"> – kroz takmičenje za hranu i stanište, predaciju, prenošenje bolesti,</w:t>
      </w:r>
    </w:p>
    <w:p w14:paraId="6AA0A0C4" w14:textId="77777777" w:rsidR="001F66A1" w:rsidRPr="001F66A1" w:rsidRDefault="001F66A1" w:rsidP="002D2E99">
      <w:pPr>
        <w:widowControl/>
        <w:numPr>
          <w:ilvl w:val="0"/>
          <w:numId w:val="32"/>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promjenu fizičko-hemijskih osobina vode</w:t>
      </w:r>
      <w:r w:rsidRPr="001F66A1">
        <w:rPr>
          <w:rFonts w:ascii="Times New Roman" w:eastAsia="Times New Roman" w:hAnsi="Times New Roman" w:cs="Times New Roman"/>
          <w:sz w:val="24"/>
          <w:szCs w:val="24"/>
          <w:lang w:val="pl-PL"/>
        </w:rPr>
        <w:t>, kao što su eutrofikacija, povećana zamućenost ili smanjena količina kiseonika,</w:t>
      </w:r>
    </w:p>
    <w:p w14:paraId="2F446C00" w14:textId="77777777" w:rsidR="001F66A1" w:rsidRPr="001F66A1" w:rsidRDefault="001F66A1" w:rsidP="002D2E99">
      <w:pPr>
        <w:widowControl/>
        <w:numPr>
          <w:ilvl w:val="0"/>
          <w:numId w:val="32"/>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začepljenje vodnih tokova i infrastrukture</w:t>
      </w:r>
      <w:r w:rsidRPr="001F66A1">
        <w:rPr>
          <w:rFonts w:ascii="Times New Roman" w:eastAsia="Times New Roman" w:hAnsi="Times New Roman" w:cs="Times New Roman"/>
          <w:sz w:val="24"/>
          <w:szCs w:val="24"/>
          <w:lang w:val="pl-PL"/>
        </w:rPr>
        <w:t>, kao što su cijevi, rešetke, sistemi za navodnjavanje i hidroelektrane,</w:t>
      </w:r>
    </w:p>
    <w:p w14:paraId="6EF00BF2" w14:textId="77777777" w:rsidR="001F66A1" w:rsidRPr="001F66A1" w:rsidRDefault="001F66A1" w:rsidP="002D2E99">
      <w:pPr>
        <w:widowControl/>
        <w:numPr>
          <w:ilvl w:val="0"/>
          <w:numId w:val="32"/>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ekonomske gubitke</w:t>
      </w:r>
      <w:r w:rsidRPr="001F66A1">
        <w:rPr>
          <w:rFonts w:ascii="Times New Roman" w:eastAsia="Times New Roman" w:hAnsi="Times New Roman" w:cs="Times New Roman"/>
          <w:sz w:val="24"/>
          <w:szCs w:val="24"/>
          <w:lang w:val="pl-PL"/>
        </w:rPr>
        <w:t xml:space="preserve"> u ribarstvu, turizmu, energetici i upravljanju vodama,</w:t>
      </w:r>
    </w:p>
    <w:p w14:paraId="0A073BDA" w14:textId="77777777" w:rsidR="001F66A1" w:rsidRPr="001F66A1" w:rsidRDefault="001F66A1" w:rsidP="002D2E99">
      <w:pPr>
        <w:widowControl/>
        <w:numPr>
          <w:ilvl w:val="0"/>
          <w:numId w:val="32"/>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smanjenje rekreativnih i estetskih vrijednosti</w:t>
      </w:r>
      <w:r w:rsidRPr="001F66A1">
        <w:rPr>
          <w:rFonts w:ascii="Times New Roman" w:eastAsia="Times New Roman" w:hAnsi="Times New Roman" w:cs="Times New Roman"/>
          <w:sz w:val="24"/>
          <w:szCs w:val="24"/>
          <w:lang w:val="pl-PL"/>
        </w:rPr>
        <w:t xml:space="preserve"> vodenih tijela.</w:t>
      </w:r>
    </w:p>
    <w:p w14:paraId="528FD444"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 xml:space="preserve">Jednom kada se invazivna vrsta uspostavi u akvatičnom ekosistemu, mogućnosti za njeno potpuno uklanjanje su izuzetno ograničene. Zbog toga se poseban značaj daje </w:t>
      </w:r>
      <w:r w:rsidRPr="001F66A1">
        <w:rPr>
          <w:rFonts w:ascii="Times New Roman" w:eastAsia="Times New Roman" w:hAnsi="Times New Roman" w:cs="Times New Roman"/>
          <w:b/>
          <w:bCs/>
          <w:sz w:val="24"/>
          <w:szCs w:val="24"/>
          <w:lang w:val="pl-PL"/>
        </w:rPr>
        <w:t>prevenciji i ranoj detekciji</w:t>
      </w:r>
      <w:r w:rsidRPr="001F66A1">
        <w:rPr>
          <w:rFonts w:ascii="Times New Roman" w:eastAsia="Times New Roman" w:hAnsi="Times New Roman" w:cs="Times New Roman"/>
          <w:sz w:val="24"/>
          <w:szCs w:val="24"/>
          <w:lang w:val="pl-PL"/>
        </w:rPr>
        <w:t xml:space="preserve"> – gdje mjere dezinfekcije opreme, edukacija korisnika i institucionalna saradnja igraju ključnu ulogu.</w:t>
      </w:r>
    </w:p>
    <w:p w14:paraId="72CF05C6"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lang w:val="pl-PL"/>
        </w:rPr>
        <w:t xml:space="preserve">U cilju </w:t>
      </w:r>
      <w:r w:rsidRPr="001F66A1">
        <w:rPr>
          <w:rFonts w:ascii="Times New Roman" w:eastAsia="Times New Roman" w:hAnsi="Times New Roman" w:cs="Times New Roman"/>
          <w:b/>
          <w:bCs/>
          <w:sz w:val="24"/>
          <w:szCs w:val="24"/>
          <w:lang w:val="pl-PL"/>
        </w:rPr>
        <w:t>sprečavanja i upravljanja širenjem invazivnih vrsta</w:t>
      </w:r>
      <w:r w:rsidRPr="001F66A1">
        <w:rPr>
          <w:rFonts w:ascii="Times New Roman" w:eastAsia="Times New Roman" w:hAnsi="Times New Roman" w:cs="Times New Roman"/>
          <w:sz w:val="24"/>
          <w:szCs w:val="24"/>
          <w:lang w:val="pl-PL"/>
        </w:rPr>
        <w:t xml:space="preserve">, od suštinskog značaja je razumijevanje njihovih puteva unosa – posebno nenamjernih, jer se oni najteže otkrivaju i kontrolišu. </w:t>
      </w:r>
      <w:r w:rsidRPr="001F66A1">
        <w:rPr>
          <w:rFonts w:ascii="Times New Roman" w:eastAsia="Times New Roman" w:hAnsi="Times New Roman" w:cs="Times New Roman"/>
          <w:sz w:val="24"/>
          <w:szCs w:val="24"/>
        </w:rPr>
        <w:t xml:space="preserve">Među njima, </w:t>
      </w:r>
      <w:r w:rsidRPr="001F66A1">
        <w:rPr>
          <w:rFonts w:ascii="Times New Roman" w:eastAsia="Times New Roman" w:hAnsi="Times New Roman" w:cs="Times New Roman"/>
          <w:b/>
          <w:bCs/>
          <w:sz w:val="24"/>
          <w:szCs w:val="24"/>
        </w:rPr>
        <w:t>put unosa putem plovila i ribolovne opreme</w:t>
      </w:r>
      <w:r w:rsidRPr="001F66A1">
        <w:rPr>
          <w:rFonts w:ascii="Times New Roman" w:eastAsia="Times New Roman" w:hAnsi="Times New Roman" w:cs="Times New Roman"/>
          <w:sz w:val="24"/>
          <w:szCs w:val="24"/>
        </w:rPr>
        <w:t xml:space="preserve"> (tzv. „slijepi putnik “) identifikovan je kao </w:t>
      </w:r>
      <w:r w:rsidRPr="001F66A1">
        <w:rPr>
          <w:rFonts w:ascii="Times New Roman" w:eastAsia="Times New Roman" w:hAnsi="Times New Roman" w:cs="Times New Roman"/>
          <w:b/>
          <w:bCs/>
          <w:sz w:val="24"/>
          <w:szCs w:val="24"/>
        </w:rPr>
        <w:t>prioritetan vektor za Crnu Goru</w:t>
      </w:r>
      <w:r w:rsidRPr="001F66A1">
        <w:rPr>
          <w:rFonts w:ascii="Times New Roman" w:eastAsia="Times New Roman" w:hAnsi="Times New Roman" w:cs="Times New Roman"/>
          <w:sz w:val="24"/>
          <w:szCs w:val="24"/>
        </w:rPr>
        <w:t>, te se stoga nalazi u fokusu ovog akcionog plana.</w:t>
      </w:r>
    </w:p>
    <w:p w14:paraId="0B1D6B4D"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 xml:space="preserve">Analizom puteva nenamjernog unosa invazivnih stranih vrsta (Slika 1), u skladu sa kategorizacijom Konvencije o biološkoj raznovrsnosti (CBD), put poznat kao </w:t>
      </w:r>
      <w:r w:rsidRPr="001F66A1">
        <w:rPr>
          <w:rFonts w:ascii="Times New Roman" w:eastAsia="Times New Roman" w:hAnsi="Times New Roman" w:cs="Times New Roman"/>
          <w:b/>
          <w:bCs/>
          <w:sz w:val="24"/>
          <w:szCs w:val="24"/>
        </w:rPr>
        <w:t>„slijepi putnik“</w:t>
      </w:r>
      <w:r w:rsidRPr="001F66A1">
        <w:rPr>
          <w:rFonts w:ascii="Times New Roman" w:eastAsia="Times New Roman" w:hAnsi="Times New Roman" w:cs="Times New Roman"/>
          <w:sz w:val="24"/>
          <w:szCs w:val="24"/>
        </w:rPr>
        <w:t xml:space="preserve"> prepoznat je kao jedan od najčešćih i najslabije kontrolisanih vektora unošenja. Ovaj tip prenosa obuhvata organizme koji se, bez znanja korisnika, prenose različitim sredstvima i opremom, pri čemu </w:t>
      </w:r>
      <w:r w:rsidRPr="001F66A1">
        <w:rPr>
          <w:rFonts w:ascii="Times New Roman" w:eastAsia="Times New Roman" w:hAnsi="Times New Roman" w:cs="Times New Roman"/>
          <w:b/>
          <w:bCs/>
          <w:sz w:val="24"/>
          <w:szCs w:val="24"/>
        </w:rPr>
        <w:t>plovila i ribolovna oprema imaju centralnu ulogu u širenju invazivnih vrsta</w:t>
      </w:r>
      <w:r w:rsidRPr="001F66A1">
        <w:rPr>
          <w:rFonts w:ascii="Times New Roman" w:eastAsia="Times New Roman" w:hAnsi="Times New Roman" w:cs="Times New Roman"/>
          <w:sz w:val="24"/>
          <w:szCs w:val="24"/>
        </w:rPr>
        <w:t>, naročito u obalnim i slatkovodnim ekosistemima.</w:t>
      </w:r>
    </w:p>
    <w:p w14:paraId="02AA31E2" w14:textId="77777777" w:rsidR="001F66A1" w:rsidRPr="001F66A1" w:rsidRDefault="001F66A1" w:rsidP="001F66A1">
      <w:pPr>
        <w:widowControl/>
        <w:spacing w:before="100" w:beforeAutospacing="1"/>
        <w:jc w:val="center"/>
        <w:rPr>
          <w:rFonts w:ascii="Times New Roman" w:eastAsia="Times New Roman" w:hAnsi="Times New Roman" w:cs="Times New Roman"/>
          <w:i/>
          <w:sz w:val="24"/>
          <w:szCs w:val="24"/>
        </w:rPr>
      </w:pPr>
      <w:r w:rsidRPr="001F66A1">
        <w:rPr>
          <w:rFonts w:ascii="Times New Roman" w:eastAsia="Times New Roman" w:hAnsi="Times New Roman" w:cs="Times New Roman"/>
          <w:i/>
          <w:noProof/>
          <w:sz w:val="24"/>
          <w:szCs w:val="24"/>
        </w:rPr>
        <w:lastRenderedPageBreak/>
        <w:drawing>
          <wp:inline distT="0" distB="0" distL="0" distR="0" wp14:anchorId="014AA424" wp14:editId="2787BC11">
            <wp:extent cx="5274310" cy="3594735"/>
            <wp:effectExtent l="0" t="0" r="2540" b="5715"/>
            <wp:docPr id="1" name="Chart 1">
              <a:extLst xmlns:a="http://schemas.openxmlformats.org/drawingml/2006/main">
                <a:ext uri="{FF2B5EF4-FFF2-40B4-BE49-F238E27FC236}">
                  <a16:creationId xmlns:a16="http://schemas.microsoft.com/office/drawing/2014/main" id="{147E4320-6451-4274-87A6-251091EF7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485476" w14:textId="77777777" w:rsidR="001F66A1" w:rsidRPr="001F66A1" w:rsidRDefault="001F66A1" w:rsidP="001F66A1">
      <w:pPr>
        <w:widowControl/>
        <w:jc w:val="center"/>
        <w:rPr>
          <w:rFonts w:ascii="Times New Roman" w:eastAsia="Times New Roman" w:hAnsi="Times New Roman" w:cs="Times New Roman"/>
          <w:i/>
          <w:sz w:val="24"/>
          <w:szCs w:val="24"/>
          <w:lang w:val="pl-PL"/>
        </w:rPr>
      </w:pPr>
      <w:r w:rsidRPr="001F66A1">
        <w:rPr>
          <w:rFonts w:ascii="Times New Roman" w:eastAsia="Times New Roman" w:hAnsi="Times New Roman" w:cs="Times New Roman"/>
          <w:i/>
          <w:sz w:val="24"/>
          <w:szCs w:val="24"/>
          <w:lang w:val="pl-PL"/>
        </w:rPr>
        <w:t>Slika 1. Broj unosa vrsta putem “slijepi putnik”</w:t>
      </w:r>
    </w:p>
    <w:p w14:paraId="2FDD16E6" w14:textId="77777777" w:rsidR="001F66A1" w:rsidRPr="001F66A1" w:rsidRDefault="001F66A1" w:rsidP="001F66A1">
      <w:pPr>
        <w:widowControl/>
        <w:jc w:val="center"/>
        <w:rPr>
          <w:rFonts w:ascii="Times New Roman" w:eastAsia="Times New Roman" w:hAnsi="Times New Roman" w:cs="Times New Roman"/>
          <w:i/>
          <w:sz w:val="24"/>
          <w:szCs w:val="24"/>
          <w:lang w:val="pl-PL"/>
        </w:rPr>
      </w:pPr>
    </w:p>
    <w:p w14:paraId="4FC452D7"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 xml:space="preserve">Najveći broj vrsta u novo područje dospijeva upravo putem </w:t>
      </w:r>
      <w:r w:rsidRPr="001F66A1">
        <w:rPr>
          <w:rFonts w:ascii="Times New Roman" w:eastAsia="Times New Roman" w:hAnsi="Times New Roman" w:cs="Times New Roman"/>
          <w:b/>
          <w:bCs/>
          <w:sz w:val="24"/>
          <w:szCs w:val="24"/>
          <w:lang w:val="pl-PL"/>
        </w:rPr>
        <w:t>brodova i čamaca</w:t>
      </w:r>
      <w:r w:rsidRPr="001F66A1">
        <w:rPr>
          <w:rFonts w:ascii="Times New Roman" w:eastAsia="Times New Roman" w:hAnsi="Times New Roman" w:cs="Times New Roman"/>
          <w:sz w:val="24"/>
          <w:szCs w:val="24"/>
          <w:lang w:val="pl-PL"/>
        </w:rPr>
        <w:t>. Organizmi se neprimjetno prenose u balastnim vodama, na trupu plovila, u prirubnicama, pumpama, kablovima i drugim dijelovima opreme koji dolaze u kontakt s vodom. Redovna plovidba i pristajanje u različita vodena tijela omogućavaju njihov prelazak preko prirodnih barijera i kolonizaciju novih staništa.</w:t>
      </w:r>
    </w:p>
    <w:p w14:paraId="39AAE16A"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 xml:space="preserve">Na drugom mjestu po značaju nalazi se </w:t>
      </w:r>
      <w:r w:rsidRPr="001F66A1">
        <w:rPr>
          <w:rFonts w:ascii="Times New Roman" w:eastAsia="Times New Roman" w:hAnsi="Times New Roman" w:cs="Times New Roman"/>
          <w:b/>
          <w:bCs/>
          <w:sz w:val="24"/>
          <w:szCs w:val="24"/>
          <w:lang w:val="pl-PL"/>
        </w:rPr>
        <w:t>prenos putem mašina i opreme</w:t>
      </w:r>
      <w:r w:rsidRPr="001F66A1">
        <w:rPr>
          <w:rFonts w:ascii="Times New Roman" w:eastAsia="Times New Roman" w:hAnsi="Times New Roman" w:cs="Times New Roman"/>
          <w:sz w:val="24"/>
          <w:szCs w:val="24"/>
          <w:lang w:val="pl-PL"/>
        </w:rPr>
        <w:t xml:space="preserve"> koje se koriste u sektoru poljoprivrede, šumarstva, građevinarstva i drugih aktivnosti na otvorenom. Zemlja, biljni materijal ili mikroskopski organizmi često ostaju pričvršćeni za mehanizaciju i nesvjesno se prenose na nova područja, naročito duž transportnih i infrastrukturnih koridora.</w:t>
      </w:r>
    </w:p>
    <w:p w14:paraId="6B967B25"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 xml:space="preserve">Treći dominantni vektor unosa identifikovan je kod </w:t>
      </w:r>
      <w:r w:rsidRPr="001F66A1">
        <w:rPr>
          <w:rFonts w:ascii="Times New Roman" w:eastAsia="Times New Roman" w:hAnsi="Times New Roman" w:cs="Times New Roman"/>
          <w:b/>
          <w:bCs/>
          <w:sz w:val="24"/>
          <w:szCs w:val="24"/>
          <w:lang w:val="pl-PL"/>
        </w:rPr>
        <w:t>ribolovne opreme</w:t>
      </w:r>
      <w:r w:rsidRPr="001F66A1">
        <w:rPr>
          <w:rFonts w:ascii="Times New Roman" w:eastAsia="Times New Roman" w:hAnsi="Times New Roman" w:cs="Times New Roman"/>
          <w:sz w:val="24"/>
          <w:szCs w:val="24"/>
          <w:lang w:val="pl-PL"/>
        </w:rPr>
        <w:t xml:space="preserve"> – poput udica, mreža, čizama, plutajuće opreme i čamaca koji se koriste u sportskom i rekreativnom ribolovu. Nedovoljno očišćena ili kontaminirana oprema može sadržavati jaja, larve ili fragmente invazivnih organizama koji preživljavaju transport i uspješno se uspostavljaju u novim ekosistemima. Budući da su na crnogorskim vodama usko povezani put unosa brod/čamac i ribolovna oprema, što u komercijalne što u rekreativne svrhe ova dva puta će se u nastavku obrađivati zajedno.</w:t>
      </w:r>
    </w:p>
    <w:p w14:paraId="06FF19E7"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 xml:space="preserve">Ovi nalazi potvrđuju da su </w:t>
      </w:r>
      <w:r w:rsidRPr="001F66A1">
        <w:rPr>
          <w:rFonts w:ascii="Times New Roman" w:eastAsia="Times New Roman" w:hAnsi="Times New Roman" w:cs="Times New Roman"/>
          <w:b/>
          <w:bCs/>
          <w:sz w:val="24"/>
          <w:szCs w:val="24"/>
          <w:lang w:val="pl-PL"/>
        </w:rPr>
        <w:t>plovidba, terenske aktivnosti i ljudska mobilnost ključni faktori nenamjernog širenja invazivnih vrsta</w:t>
      </w:r>
      <w:r w:rsidRPr="001F66A1">
        <w:rPr>
          <w:rFonts w:ascii="Times New Roman" w:eastAsia="Times New Roman" w:hAnsi="Times New Roman" w:cs="Times New Roman"/>
          <w:sz w:val="24"/>
          <w:szCs w:val="24"/>
          <w:lang w:val="pl-PL"/>
        </w:rPr>
        <w:t xml:space="preserve"> u vodene ekosisteme Crne Gore. Uvođenje </w:t>
      </w:r>
      <w:r w:rsidRPr="001F66A1">
        <w:rPr>
          <w:rFonts w:ascii="Times New Roman" w:eastAsia="Times New Roman" w:hAnsi="Times New Roman" w:cs="Times New Roman"/>
          <w:b/>
          <w:bCs/>
          <w:sz w:val="24"/>
          <w:szCs w:val="24"/>
          <w:lang w:val="pl-PL"/>
        </w:rPr>
        <w:t>obaveznih biosigurnosnih procedura</w:t>
      </w:r>
      <w:r w:rsidRPr="001F66A1">
        <w:rPr>
          <w:rFonts w:ascii="Times New Roman" w:eastAsia="Times New Roman" w:hAnsi="Times New Roman" w:cs="Times New Roman"/>
          <w:sz w:val="24"/>
          <w:szCs w:val="24"/>
          <w:lang w:val="pl-PL"/>
        </w:rPr>
        <w:t xml:space="preserve"> – uključujući pranje, sušenje i dezinfekciju opreme – uz istovremenu edukaciju korisnika, predstavlja osnovnu mjeru za smanjenje rizika i očuvanje prirodnih resursa</w:t>
      </w:r>
      <w:bookmarkStart w:id="26" w:name="_Toc200892420"/>
      <w:r w:rsidRPr="001F66A1">
        <w:rPr>
          <w:rFonts w:ascii="Times New Roman" w:eastAsia="Times New Roman" w:hAnsi="Times New Roman" w:cs="Times New Roman"/>
          <w:sz w:val="24"/>
          <w:szCs w:val="24"/>
          <w:lang w:val="pl-PL"/>
        </w:rPr>
        <w:t>.</w:t>
      </w:r>
    </w:p>
    <w:p w14:paraId="03917648" w14:textId="77777777" w:rsidR="001F66A1" w:rsidRPr="001F66A1" w:rsidRDefault="001F66A1" w:rsidP="001F66A1">
      <w:pPr>
        <w:widowControl/>
        <w:numPr>
          <w:ilvl w:val="1"/>
          <w:numId w:val="0"/>
        </w:numPr>
        <w:rPr>
          <w:rFonts w:ascii="Times New Roman" w:eastAsia="Times New Roman" w:hAnsi="Times New Roman" w:cs="Times New Roman"/>
          <w:color w:val="4472C4"/>
          <w:spacing w:val="15"/>
          <w:lang w:val="pl-PL" w:eastAsia="zh-CN"/>
        </w:rPr>
      </w:pPr>
      <w:r w:rsidRPr="001F66A1">
        <w:rPr>
          <w:rFonts w:ascii="Times New Roman" w:eastAsia="Times New Roman" w:hAnsi="Times New Roman" w:cs="Times New Roman"/>
          <w:color w:val="2F5496"/>
          <w:spacing w:val="15"/>
          <w:sz w:val="32"/>
          <w:szCs w:val="32"/>
          <w:lang w:val="pl-PL" w:eastAsia="zh-CN"/>
        </w:rPr>
        <w:lastRenderedPageBreak/>
        <w:t>Putevi unosa stranih i invazivnih vrsta</w:t>
      </w:r>
      <w:bookmarkEnd w:id="26"/>
      <w:r w:rsidRPr="001F66A1">
        <w:rPr>
          <w:rFonts w:ascii="Times New Roman" w:eastAsia="Times New Roman" w:hAnsi="Times New Roman" w:cs="Times New Roman"/>
          <w:b/>
          <w:bCs/>
          <w:color w:val="5A5A5A"/>
          <w:spacing w:val="15"/>
          <w:sz w:val="24"/>
          <w:szCs w:val="24"/>
          <w:lang w:val="pl-PL" w:eastAsia="zh-CN"/>
        </w:rPr>
        <w:t xml:space="preserve"> (</w:t>
      </w:r>
      <w:r w:rsidRPr="001F66A1">
        <w:rPr>
          <w:rFonts w:ascii="Times New Roman" w:eastAsia="Times New Roman" w:hAnsi="Times New Roman" w:cs="Times New Roman"/>
          <w:b/>
          <w:i/>
          <w:color w:val="5A5A5A"/>
          <w:spacing w:val="15"/>
          <w:sz w:val="24"/>
          <w:szCs w:val="24"/>
          <w:lang w:val="pl-PL" w:eastAsia="zh-CN"/>
        </w:rPr>
        <w:t>Putevi unosa invazivnih stranih vrsta (IAS) u Crnoj Gori: Prilagođeno prema Konvenciji o biološkoj raznolikosti i EU regulativama)</w:t>
      </w:r>
    </w:p>
    <w:p w14:paraId="7E7366F1"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p>
    <w:p w14:paraId="2C4133FF" w14:textId="77777777" w:rsidR="001F66A1" w:rsidRPr="001F66A1" w:rsidRDefault="001F66A1" w:rsidP="001F66A1">
      <w:pPr>
        <w:widowControl/>
        <w:jc w:val="both"/>
        <w:rPr>
          <w:rFonts w:ascii="Times New Roman" w:eastAsia="Times New Roman" w:hAnsi="Times New Roman" w:cs="Times New Roman"/>
          <w:sz w:val="20"/>
          <w:szCs w:val="20"/>
          <w:lang w:val="pl-PL" w:eastAsia="zh-CN"/>
        </w:rPr>
      </w:pPr>
      <w:r w:rsidRPr="001F66A1">
        <w:rPr>
          <w:rFonts w:ascii="Times New Roman" w:eastAsia="Times New Roman" w:hAnsi="Times New Roman" w:cs="Times New Roman"/>
          <w:sz w:val="20"/>
          <w:szCs w:val="20"/>
          <w:lang w:val="pl-PL" w:eastAsia="zh-CN"/>
        </w:rPr>
        <w:t xml:space="preserve">Prema klasifikaciji Konvencije o biološkoj raznovrsnosti (CBD), putevi unosa stranih i invazivnih vrsta dijele se na šest glavnih kategorija. </w:t>
      </w:r>
      <w:r w:rsidRPr="001F66A1">
        <w:rPr>
          <w:rFonts w:ascii="Times New Roman" w:eastAsia="Times New Roman" w:hAnsi="Times New Roman" w:cs="Times New Roman"/>
          <w:b/>
          <w:bCs/>
          <w:sz w:val="20"/>
          <w:szCs w:val="20"/>
          <w:lang w:val="pl-PL" w:eastAsia="zh-CN"/>
        </w:rPr>
        <w:t>Namjerno puštanje u prirodu (release)</w:t>
      </w:r>
      <w:r w:rsidRPr="001F66A1">
        <w:rPr>
          <w:rFonts w:ascii="Times New Roman" w:eastAsia="Times New Roman" w:hAnsi="Times New Roman" w:cs="Times New Roman"/>
          <w:sz w:val="20"/>
          <w:szCs w:val="20"/>
          <w:lang w:val="pl-PL" w:eastAsia="zh-CN"/>
        </w:rPr>
        <w:t xml:space="preserve"> uključuje unošenje vrsta radi ribolova, pošumljavanja, biološke kontrole ili iz privatnih razloga (npr. puštanje kućnih ljubimaca). </w:t>
      </w:r>
      <w:r w:rsidRPr="001F66A1">
        <w:rPr>
          <w:rFonts w:ascii="Times New Roman" w:eastAsia="Times New Roman" w:hAnsi="Times New Roman" w:cs="Times New Roman"/>
          <w:b/>
          <w:bCs/>
          <w:sz w:val="20"/>
          <w:szCs w:val="20"/>
          <w:lang w:val="pl-PL" w:eastAsia="zh-CN"/>
        </w:rPr>
        <w:t>Bijeg iz kontrolisanih uslova (escape)</w:t>
      </w:r>
      <w:r w:rsidRPr="001F66A1">
        <w:rPr>
          <w:rFonts w:ascii="Times New Roman" w:eastAsia="Times New Roman" w:hAnsi="Times New Roman" w:cs="Times New Roman"/>
          <w:sz w:val="20"/>
          <w:szCs w:val="20"/>
          <w:lang w:val="pl-PL" w:eastAsia="zh-CN"/>
        </w:rPr>
        <w:t xml:space="preserve"> dešava se kada organizmi pobjegnu iz vrtova, akvakulture, farmi ili istraživačkih objekata. </w:t>
      </w:r>
      <w:r w:rsidRPr="001F66A1">
        <w:rPr>
          <w:rFonts w:ascii="Times New Roman" w:eastAsia="Times New Roman" w:hAnsi="Times New Roman" w:cs="Times New Roman"/>
          <w:b/>
          <w:bCs/>
          <w:sz w:val="20"/>
          <w:szCs w:val="20"/>
          <w:lang w:val="pl-PL" w:eastAsia="zh-CN"/>
        </w:rPr>
        <w:t>Kontaminanti (transport-contaminant)</w:t>
      </w:r>
      <w:r w:rsidRPr="001F66A1">
        <w:rPr>
          <w:rFonts w:ascii="Times New Roman" w:eastAsia="Times New Roman" w:hAnsi="Times New Roman" w:cs="Times New Roman"/>
          <w:sz w:val="20"/>
          <w:szCs w:val="20"/>
          <w:lang w:val="pl-PL" w:eastAsia="zh-CN"/>
        </w:rPr>
        <w:t xml:space="preserve"> dospijevaju nenamjerno uz robu, sadni materijal, sjemena, zemlju ili ambalažu. </w:t>
      </w:r>
      <w:r w:rsidRPr="001F66A1">
        <w:rPr>
          <w:rFonts w:ascii="Times New Roman" w:eastAsia="Times New Roman" w:hAnsi="Times New Roman" w:cs="Times New Roman"/>
          <w:b/>
          <w:bCs/>
          <w:sz w:val="20"/>
          <w:szCs w:val="20"/>
          <w:lang w:val="pl-PL" w:eastAsia="zh-CN"/>
        </w:rPr>
        <w:t>Slijepi putnici (transport-stowaway)</w:t>
      </w:r>
      <w:r w:rsidRPr="001F66A1">
        <w:rPr>
          <w:rFonts w:ascii="Times New Roman" w:eastAsia="Times New Roman" w:hAnsi="Times New Roman" w:cs="Times New Roman"/>
          <w:sz w:val="20"/>
          <w:szCs w:val="20"/>
          <w:lang w:val="pl-PL" w:eastAsia="zh-CN"/>
        </w:rPr>
        <w:t xml:space="preserve"> prenose se neprimijećeno putem brodova, čamaca, vozila, opreme i balastnih voda – što je u fokusu ovog akcionog plana. </w:t>
      </w:r>
      <w:r w:rsidRPr="001F66A1">
        <w:rPr>
          <w:rFonts w:ascii="Times New Roman" w:eastAsia="Times New Roman" w:hAnsi="Times New Roman" w:cs="Times New Roman"/>
          <w:b/>
          <w:bCs/>
          <w:sz w:val="20"/>
          <w:szCs w:val="20"/>
          <w:lang w:val="pl-PL" w:eastAsia="zh-CN"/>
        </w:rPr>
        <w:t>Ekološki i infrastrukturni koridori (corridor)</w:t>
      </w:r>
      <w:r w:rsidRPr="001F66A1">
        <w:rPr>
          <w:rFonts w:ascii="Times New Roman" w:eastAsia="Times New Roman" w:hAnsi="Times New Roman" w:cs="Times New Roman"/>
          <w:sz w:val="20"/>
          <w:szCs w:val="20"/>
          <w:lang w:val="pl-PL" w:eastAsia="zh-CN"/>
        </w:rPr>
        <w:t xml:space="preserve">, poput kanala i puteva, omogućavaju širenje između povezanih područja. Konačno, </w:t>
      </w:r>
      <w:r w:rsidRPr="001F66A1">
        <w:rPr>
          <w:rFonts w:ascii="Times New Roman" w:eastAsia="Times New Roman" w:hAnsi="Times New Roman" w:cs="Times New Roman"/>
          <w:b/>
          <w:bCs/>
          <w:sz w:val="20"/>
          <w:szCs w:val="20"/>
          <w:lang w:val="pl-PL" w:eastAsia="zh-CN"/>
        </w:rPr>
        <w:t>prirodno širenje (spontano) (unaided)</w:t>
      </w:r>
      <w:r w:rsidRPr="001F66A1">
        <w:rPr>
          <w:rFonts w:ascii="Times New Roman" w:eastAsia="Times New Roman" w:hAnsi="Times New Roman" w:cs="Times New Roman"/>
          <w:sz w:val="20"/>
          <w:szCs w:val="20"/>
          <w:lang w:val="pl-PL" w:eastAsia="zh-CN"/>
        </w:rPr>
        <w:t xml:space="preserve"> označava ulazak vrsta prirodnim putevima (vjetar, voda, migracije) iz već zaraženih susjednih regija. Razumijevanje ovih puteva ključno je za planiranje efikasnih mjera prevencije i kontrole.</w:t>
      </w:r>
    </w:p>
    <w:p w14:paraId="5C748EA2"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p>
    <w:p w14:paraId="7E90C440"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p>
    <w:p w14:paraId="12C5BE91" w14:textId="77777777" w:rsidR="001F66A1" w:rsidRPr="001F66A1" w:rsidRDefault="001F66A1" w:rsidP="001F66A1">
      <w:pPr>
        <w:widowControl/>
        <w:jc w:val="both"/>
        <w:rPr>
          <w:rFonts w:ascii="Times New Roman" w:eastAsia="Times New Roman" w:hAnsi="Times New Roman" w:cs="Times New Roman"/>
          <w:i/>
          <w:sz w:val="24"/>
          <w:szCs w:val="24"/>
          <w:lang w:val="pl-PL" w:eastAsia="zh-CN"/>
        </w:rPr>
      </w:pPr>
      <w:r w:rsidRPr="001F66A1">
        <w:rPr>
          <w:rFonts w:ascii="Times New Roman" w:eastAsia="Times New Roman" w:hAnsi="Times New Roman" w:cs="Times New Roman"/>
          <w:i/>
          <w:sz w:val="24"/>
          <w:szCs w:val="24"/>
          <w:lang w:val="pl-PL" w:eastAsia="zh-CN"/>
        </w:rPr>
        <w:t>Tabela 1. Putevi unosa sa CBD kategorizacijom</w:t>
      </w:r>
    </w:p>
    <w:tbl>
      <w:tblPr>
        <w:tblpPr w:leftFromText="180" w:rightFromText="180" w:vertAnchor="text" w:horzAnchor="margin" w:tblpXSpec="center" w:tblpY="203"/>
        <w:tblW w:w="8388" w:type="dxa"/>
        <w:tblLook w:val="04A0" w:firstRow="1" w:lastRow="0" w:firstColumn="1" w:lastColumn="0" w:noHBand="0" w:noVBand="1"/>
      </w:tblPr>
      <w:tblGrid>
        <w:gridCol w:w="1228"/>
        <w:gridCol w:w="1556"/>
        <w:gridCol w:w="1455"/>
        <w:gridCol w:w="1629"/>
        <w:gridCol w:w="1440"/>
        <w:gridCol w:w="1080"/>
      </w:tblGrid>
      <w:tr w:rsidR="001F66A1" w:rsidRPr="001F66A1" w14:paraId="1295A9A2" w14:textId="77777777" w:rsidTr="00866746">
        <w:trPr>
          <w:trHeight w:val="294"/>
        </w:trPr>
        <w:tc>
          <w:tcPr>
            <w:tcW w:w="8388" w:type="dxa"/>
            <w:gridSpan w:val="6"/>
            <w:tcBorders>
              <w:top w:val="single" w:sz="8" w:space="0" w:color="auto"/>
              <w:left w:val="single" w:sz="8" w:space="0" w:color="auto"/>
              <w:bottom w:val="single" w:sz="8" w:space="0" w:color="auto"/>
              <w:right w:val="single" w:sz="8" w:space="0" w:color="000000"/>
            </w:tcBorders>
            <w:shd w:val="clear" w:color="000000" w:fill="70AD47"/>
            <w:noWrap/>
            <w:vAlign w:val="bottom"/>
            <w:hideMark/>
          </w:tcPr>
          <w:p w14:paraId="472C8922" w14:textId="77777777" w:rsidR="001F66A1" w:rsidRPr="001F66A1" w:rsidRDefault="001F66A1" w:rsidP="001F66A1">
            <w:pPr>
              <w:widowControl/>
              <w:jc w:val="center"/>
              <w:rPr>
                <w:rFonts w:ascii="Times New Roman" w:eastAsia="Times New Roman" w:hAnsi="Times New Roman" w:cs="Times New Roman"/>
                <w:b/>
                <w:bCs/>
                <w:color w:val="000000"/>
                <w:sz w:val="18"/>
                <w:szCs w:val="18"/>
              </w:rPr>
            </w:pPr>
            <w:r w:rsidRPr="001F66A1">
              <w:rPr>
                <w:rFonts w:ascii="Times New Roman" w:eastAsia="Times New Roman" w:hAnsi="Times New Roman" w:cs="Times New Roman"/>
                <w:b/>
                <w:bCs/>
                <w:color w:val="000000"/>
                <w:sz w:val="18"/>
                <w:szCs w:val="18"/>
              </w:rPr>
              <w:t>LEGENDA</w:t>
            </w:r>
          </w:p>
        </w:tc>
      </w:tr>
      <w:tr w:rsidR="001F66A1" w:rsidRPr="001F66A1" w14:paraId="487F3B4D" w14:textId="77777777" w:rsidTr="00866746">
        <w:trPr>
          <w:trHeight w:val="935"/>
        </w:trPr>
        <w:tc>
          <w:tcPr>
            <w:tcW w:w="2784" w:type="dxa"/>
            <w:gridSpan w:val="2"/>
            <w:tcBorders>
              <w:top w:val="single" w:sz="8" w:space="0" w:color="auto"/>
              <w:left w:val="single" w:sz="8" w:space="0" w:color="auto"/>
              <w:bottom w:val="single" w:sz="8" w:space="0" w:color="auto"/>
              <w:right w:val="single" w:sz="8" w:space="0" w:color="000000"/>
            </w:tcBorders>
            <w:shd w:val="clear" w:color="000000" w:fill="8497B0"/>
            <w:vAlign w:val="bottom"/>
            <w:hideMark/>
          </w:tcPr>
          <w:p w14:paraId="12995BE2" w14:textId="77777777" w:rsidR="001F66A1" w:rsidRPr="001F66A1" w:rsidRDefault="001F66A1" w:rsidP="001F66A1">
            <w:pPr>
              <w:widowControl/>
              <w:jc w:val="center"/>
              <w:rPr>
                <w:rFonts w:ascii="Times New Roman" w:eastAsia="Times New Roman" w:hAnsi="Times New Roman" w:cs="Times New Roman"/>
                <w:b/>
                <w:bCs/>
                <w:color w:val="000000"/>
                <w:sz w:val="18"/>
                <w:szCs w:val="18"/>
              </w:rPr>
            </w:pPr>
            <w:r w:rsidRPr="001F66A1">
              <w:rPr>
                <w:rFonts w:ascii="Times New Roman" w:eastAsia="Times New Roman" w:hAnsi="Times New Roman" w:cs="Times New Roman"/>
                <w:b/>
                <w:bCs/>
                <w:color w:val="000000"/>
                <w:sz w:val="18"/>
                <w:szCs w:val="18"/>
              </w:rPr>
              <w:t>A. Namerno</w:t>
            </w:r>
          </w:p>
        </w:tc>
        <w:tc>
          <w:tcPr>
            <w:tcW w:w="3084" w:type="dxa"/>
            <w:gridSpan w:val="2"/>
            <w:tcBorders>
              <w:top w:val="single" w:sz="8" w:space="0" w:color="auto"/>
              <w:left w:val="nil"/>
              <w:bottom w:val="single" w:sz="8" w:space="0" w:color="auto"/>
              <w:right w:val="single" w:sz="8" w:space="0" w:color="000000"/>
            </w:tcBorders>
            <w:shd w:val="clear" w:color="000000" w:fill="F4B084"/>
            <w:vAlign w:val="bottom"/>
            <w:hideMark/>
          </w:tcPr>
          <w:p w14:paraId="2066B124" w14:textId="77777777" w:rsidR="001F66A1" w:rsidRPr="001F66A1" w:rsidRDefault="001F66A1" w:rsidP="001F66A1">
            <w:pPr>
              <w:widowControl/>
              <w:jc w:val="center"/>
              <w:rPr>
                <w:rFonts w:ascii="Times New Roman" w:eastAsia="Times New Roman" w:hAnsi="Times New Roman" w:cs="Times New Roman"/>
                <w:b/>
                <w:bCs/>
                <w:color w:val="000000"/>
                <w:sz w:val="18"/>
                <w:szCs w:val="18"/>
              </w:rPr>
            </w:pPr>
            <w:r w:rsidRPr="001F66A1">
              <w:rPr>
                <w:rFonts w:ascii="Times New Roman" w:eastAsia="Times New Roman" w:hAnsi="Times New Roman" w:cs="Times New Roman"/>
                <w:b/>
                <w:bCs/>
                <w:color w:val="000000"/>
                <w:sz w:val="18"/>
                <w:szCs w:val="18"/>
              </w:rPr>
              <w:t>B. Nenamjerno</w:t>
            </w:r>
          </w:p>
        </w:tc>
        <w:tc>
          <w:tcPr>
            <w:tcW w:w="1440" w:type="dxa"/>
            <w:tcBorders>
              <w:top w:val="nil"/>
              <w:left w:val="nil"/>
              <w:bottom w:val="single" w:sz="8" w:space="0" w:color="auto"/>
              <w:right w:val="nil"/>
            </w:tcBorders>
            <w:shd w:val="clear" w:color="000000" w:fill="AEAAAA"/>
            <w:noWrap/>
            <w:vAlign w:val="bottom"/>
            <w:hideMark/>
          </w:tcPr>
          <w:p w14:paraId="1EA662DC" w14:textId="77777777" w:rsidR="001F66A1" w:rsidRPr="001F66A1" w:rsidRDefault="001F66A1" w:rsidP="001F66A1">
            <w:pPr>
              <w:widowControl/>
              <w:rPr>
                <w:rFonts w:ascii="Times New Roman" w:eastAsia="Times New Roman" w:hAnsi="Times New Roman" w:cs="Times New Roman"/>
                <w:b/>
                <w:bCs/>
                <w:color w:val="000000"/>
                <w:sz w:val="18"/>
                <w:szCs w:val="18"/>
              </w:rPr>
            </w:pPr>
            <w:r w:rsidRPr="001F66A1">
              <w:rPr>
                <w:rFonts w:ascii="Times New Roman" w:eastAsia="Times New Roman" w:hAnsi="Times New Roman" w:cs="Times New Roman"/>
                <w:b/>
                <w:bCs/>
                <w:color w:val="000000"/>
                <w:sz w:val="18"/>
                <w:szCs w:val="18"/>
              </w:rPr>
              <w:t>C. Koridori</w:t>
            </w:r>
          </w:p>
        </w:tc>
        <w:tc>
          <w:tcPr>
            <w:tcW w:w="1080" w:type="dxa"/>
            <w:tcBorders>
              <w:top w:val="nil"/>
              <w:left w:val="single" w:sz="8" w:space="0" w:color="auto"/>
              <w:bottom w:val="single" w:sz="8" w:space="0" w:color="auto"/>
              <w:right w:val="single" w:sz="8" w:space="0" w:color="auto"/>
            </w:tcBorders>
            <w:shd w:val="clear" w:color="000000" w:fill="FFD966"/>
            <w:noWrap/>
            <w:vAlign w:val="bottom"/>
            <w:hideMark/>
          </w:tcPr>
          <w:p w14:paraId="702B4EE9" w14:textId="77777777" w:rsidR="001F66A1" w:rsidRPr="001F66A1" w:rsidRDefault="001F66A1" w:rsidP="001F66A1">
            <w:pPr>
              <w:widowControl/>
              <w:rPr>
                <w:rFonts w:ascii="Times New Roman" w:eastAsia="Times New Roman" w:hAnsi="Times New Roman" w:cs="Times New Roman"/>
                <w:b/>
                <w:bCs/>
                <w:color w:val="000000"/>
                <w:sz w:val="18"/>
                <w:szCs w:val="18"/>
              </w:rPr>
            </w:pPr>
            <w:r w:rsidRPr="001F66A1">
              <w:rPr>
                <w:rFonts w:ascii="Times New Roman" w:eastAsia="Times New Roman" w:hAnsi="Times New Roman" w:cs="Times New Roman"/>
                <w:b/>
                <w:bCs/>
                <w:color w:val="000000"/>
                <w:sz w:val="18"/>
                <w:szCs w:val="18"/>
              </w:rPr>
              <w:t>D. Spontano</w:t>
            </w:r>
          </w:p>
        </w:tc>
      </w:tr>
      <w:tr w:rsidR="001F66A1" w:rsidRPr="001F66A1" w14:paraId="0AC24A00" w14:textId="77777777" w:rsidTr="00866746">
        <w:trPr>
          <w:trHeight w:val="305"/>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5412E026" w14:textId="77777777" w:rsidR="001F66A1" w:rsidRPr="001F66A1" w:rsidRDefault="001F66A1" w:rsidP="001F66A1">
            <w:pPr>
              <w:widowControl/>
              <w:rPr>
                <w:rFonts w:ascii="Times New Roman" w:eastAsia="Times New Roman" w:hAnsi="Times New Roman" w:cs="Times New Roman"/>
                <w:b/>
                <w:bCs/>
                <w:i/>
                <w:iCs/>
                <w:color w:val="000000"/>
                <w:sz w:val="18"/>
                <w:szCs w:val="18"/>
              </w:rPr>
            </w:pPr>
            <w:r w:rsidRPr="001F66A1">
              <w:rPr>
                <w:rFonts w:ascii="Times New Roman" w:eastAsia="Times New Roman" w:hAnsi="Times New Roman" w:cs="Times New Roman"/>
                <w:b/>
                <w:bCs/>
                <w:i/>
                <w:iCs/>
                <w:color w:val="000000"/>
                <w:sz w:val="18"/>
                <w:szCs w:val="18"/>
              </w:rPr>
              <w:t>A1.  Puštanje</w:t>
            </w:r>
          </w:p>
        </w:tc>
        <w:tc>
          <w:tcPr>
            <w:tcW w:w="1556" w:type="dxa"/>
            <w:tcBorders>
              <w:top w:val="nil"/>
              <w:left w:val="nil"/>
              <w:bottom w:val="single" w:sz="8" w:space="0" w:color="auto"/>
              <w:right w:val="single" w:sz="8" w:space="0" w:color="auto"/>
            </w:tcBorders>
            <w:shd w:val="clear" w:color="000000" w:fill="ACB9CA"/>
            <w:vAlign w:val="bottom"/>
            <w:hideMark/>
          </w:tcPr>
          <w:p w14:paraId="732DF036" w14:textId="77777777" w:rsidR="001F66A1" w:rsidRPr="001F66A1" w:rsidRDefault="001F66A1" w:rsidP="001F66A1">
            <w:pPr>
              <w:widowControl/>
              <w:rPr>
                <w:rFonts w:ascii="Times New Roman" w:eastAsia="Times New Roman" w:hAnsi="Times New Roman" w:cs="Times New Roman"/>
                <w:b/>
                <w:bCs/>
                <w:i/>
                <w:iCs/>
                <w:color w:val="000000"/>
                <w:sz w:val="18"/>
                <w:szCs w:val="18"/>
              </w:rPr>
            </w:pPr>
            <w:r w:rsidRPr="001F66A1">
              <w:rPr>
                <w:rFonts w:ascii="Times New Roman" w:eastAsia="Times New Roman" w:hAnsi="Times New Roman" w:cs="Times New Roman"/>
                <w:b/>
                <w:bCs/>
                <w:i/>
                <w:iCs/>
                <w:color w:val="000000"/>
                <w:sz w:val="18"/>
                <w:szCs w:val="18"/>
              </w:rPr>
              <w:t>A2. Bijeg</w:t>
            </w:r>
          </w:p>
        </w:tc>
        <w:tc>
          <w:tcPr>
            <w:tcW w:w="1455" w:type="dxa"/>
            <w:tcBorders>
              <w:top w:val="nil"/>
              <w:left w:val="nil"/>
              <w:bottom w:val="single" w:sz="8" w:space="0" w:color="auto"/>
              <w:right w:val="single" w:sz="8" w:space="0" w:color="auto"/>
            </w:tcBorders>
            <w:shd w:val="clear" w:color="000000" w:fill="FCE4D6"/>
            <w:vAlign w:val="bottom"/>
            <w:hideMark/>
          </w:tcPr>
          <w:p w14:paraId="446542B9" w14:textId="77777777" w:rsidR="001F66A1" w:rsidRPr="001F66A1" w:rsidRDefault="001F66A1" w:rsidP="001F66A1">
            <w:pPr>
              <w:widowControl/>
              <w:rPr>
                <w:rFonts w:ascii="Times New Roman" w:eastAsia="Times New Roman" w:hAnsi="Times New Roman" w:cs="Times New Roman"/>
                <w:b/>
                <w:bCs/>
                <w:i/>
                <w:iCs/>
                <w:color w:val="000000"/>
                <w:sz w:val="18"/>
                <w:szCs w:val="18"/>
              </w:rPr>
            </w:pPr>
            <w:r w:rsidRPr="001F66A1">
              <w:rPr>
                <w:rFonts w:ascii="Times New Roman" w:eastAsia="Times New Roman" w:hAnsi="Times New Roman" w:cs="Times New Roman"/>
                <w:b/>
                <w:bCs/>
                <w:i/>
                <w:iCs/>
                <w:color w:val="000000"/>
                <w:sz w:val="18"/>
                <w:szCs w:val="18"/>
              </w:rPr>
              <w:t>B1. Kontminacija</w:t>
            </w:r>
          </w:p>
        </w:tc>
        <w:tc>
          <w:tcPr>
            <w:tcW w:w="1629" w:type="dxa"/>
            <w:tcBorders>
              <w:top w:val="nil"/>
              <w:left w:val="nil"/>
              <w:bottom w:val="single" w:sz="8" w:space="0" w:color="auto"/>
              <w:right w:val="single" w:sz="8" w:space="0" w:color="auto"/>
            </w:tcBorders>
            <w:shd w:val="clear" w:color="000000" w:fill="F8CBAD"/>
            <w:vAlign w:val="bottom"/>
            <w:hideMark/>
          </w:tcPr>
          <w:p w14:paraId="7BBD9DD4" w14:textId="77777777" w:rsidR="001F66A1" w:rsidRPr="001F66A1" w:rsidRDefault="001F66A1" w:rsidP="001F66A1">
            <w:pPr>
              <w:widowControl/>
              <w:rPr>
                <w:rFonts w:ascii="Times New Roman" w:eastAsia="Times New Roman" w:hAnsi="Times New Roman" w:cs="Times New Roman"/>
                <w:b/>
                <w:bCs/>
                <w:i/>
                <w:iCs/>
                <w:color w:val="000000"/>
                <w:sz w:val="18"/>
                <w:szCs w:val="18"/>
              </w:rPr>
            </w:pPr>
            <w:r w:rsidRPr="001F66A1">
              <w:rPr>
                <w:rFonts w:ascii="Times New Roman" w:eastAsia="Times New Roman" w:hAnsi="Times New Roman" w:cs="Times New Roman"/>
                <w:b/>
                <w:bCs/>
                <w:i/>
                <w:iCs/>
                <w:color w:val="000000"/>
                <w:sz w:val="18"/>
                <w:szCs w:val="18"/>
              </w:rPr>
              <w:t>B2. Slijepi putnik</w:t>
            </w:r>
          </w:p>
        </w:tc>
        <w:tc>
          <w:tcPr>
            <w:tcW w:w="1440" w:type="dxa"/>
            <w:tcBorders>
              <w:top w:val="nil"/>
              <w:left w:val="nil"/>
              <w:bottom w:val="single" w:sz="8" w:space="0" w:color="auto"/>
              <w:right w:val="single" w:sz="8" w:space="0" w:color="auto"/>
              <w:tr2bl w:val="single" w:sz="8" w:space="0" w:color="auto"/>
            </w:tcBorders>
            <w:shd w:val="clear" w:color="000000" w:fill="D0CECE"/>
            <w:noWrap/>
            <w:vAlign w:val="bottom"/>
            <w:hideMark/>
          </w:tcPr>
          <w:p w14:paraId="345CBA10" w14:textId="77777777" w:rsidR="001F66A1" w:rsidRPr="001F66A1" w:rsidRDefault="001F66A1" w:rsidP="001F66A1">
            <w:pPr>
              <w:widowControl/>
              <w:rPr>
                <w:rFonts w:ascii="Times New Roman" w:eastAsia="Times New Roman" w:hAnsi="Times New Roman" w:cs="Times New Roman"/>
                <w:color w:val="000000"/>
                <w:sz w:val="18"/>
                <w:szCs w:val="18"/>
              </w:rPr>
            </w:pPr>
            <w:r w:rsidRPr="001F66A1">
              <w:rPr>
                <w:rFonts w:ascii="Times New Roman" w:eastAsia="Times New Roman" w:hAnsi="Times New Roman" w:cs="Times New Roman"/>
                <w:color w:val="000000"/>
                <w:sz w:val="18"/>
                <w:szCs w:val="18"/>
              </w:rPr>
              <w:t> </w:t>
            </w:r>
          </w:p>
        </w:tc>
        <w:tc>
          <w:tcPr>
            <w:tcW w:w="1080" w:type="dxa"/>
            <w:tcBorders>
              <w:top w:val="nil"/>
              <w:left w:val="nil"/>
              <w:bottom w:val="single" w:sz="8" w:space="0" w:color="auto"/>
              <w:right w:val="single" w:sz="8" w:space="0" w:color="auto"/>
              <w:tr2bl w:val="single" w:sz="8" w:space="0" w:color="auto"/>
            </w:tcBorders>
            <w:shd w:val="clear" w:color="000000" w:fill="FFF2CC"/>
            <w:noWrap/>
            <w:vAlign w:val="bottom"/>
            <w:hideMark/>
          </w:tcPr>
          <w:p w14:paraId="645ACEF4" w14:textId="77777777" w:rsidR="001F66A1" w:rsidRPr="001F66A1" w:rsidRDefault="001F66A1" w:rsidP="001F66A1">
            <w:pPr>
              <w:widowControl/>
              <w:rPr>
                <w:rFonts w:ascii="Times New Roman" w:eastAsia="Times New Roman" w:hAnsi="Times New Roman" w:cs="Times New Roman"/>
                <w:color w:val="000000"/>
                <w:sz w:val="18"/>
                <w:szCs w:val="18"/>
              </w:rPr>
            </w:pPr>
            <w:r w:rsidRPr="001F66A1">
              <w:rPr>
                <w:rFonts w:ascii="Times New Roman" w:eastAsia="Times New Roman" w:hAnsi="Times New Roman" w:cs="Times New Roman"/>
                <w:color w:val="000000"/>
                <w:sz w:val="18"/>
                <w:szCs w:val="18"/>
              </w:rPr>
              <w:t> </w:t>
            </w:r>
          </w:p>
        </w:tc>
      </w:tr>
      <w:tr w:rsidR="001F66A1" w:rsidRPr="001F66A1" w14:paraId="5B0C35BA" w14:textId="77777777" w:rsidTr="00866746">
        <w:trPr>
          <w:trHeight w:val="600"/>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5A9D8FEE"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1. Biološka kontrola</w:t>
            </w:r>
          </w:p>
        </w:tc>
        <w:tc>
          <w:tcPr>
            <w:tcW w:w="1556" w:type="dxa"/>
            <w:tcBorders>
              <w:top w:val="nil"/>
              <w:left w:val="nil"/>
              <w:bottom w:val="single" w:sz="8" w:space="0" w:color="auto"/>
              <w:right w:val="single" w:sz="8" w:space="0" w:color="auto"/>
            </w:tcBorders>
            <w:shd w:val="clear" w:color="000000" w:fill="ACB9CA"/>
            <w:vAlign w:val="bottom"/>
            <w:hideMark/>
          </w:tcPr>
          <w:p w14:paraId="69A7848F"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1. Poljoprivreda</w:t>
            </w:r>
          </w:p>
        </w:tc>
        <w:tc>
          <w:tcPr>
            <w:tcW w:w="1455" w:type="dxa"/>
            <w:tcBorders>
              <w:top w:val="nil"/>
              <w:left w:val="nil"/>
              <w:bottom w:val="single" w:sz="8" w:space="0" w:color="auto"/>
              <w:right w:val="single" w:sz="8" w:space="0" w:color="auto"/>
            </w:tcBorders>
            <w:shd w:val="clear" w:color="000000" w:fill="FCE4D6"/>
            <w:vAlign w:val="bottom"/>
            <w:hideMark/>
          </w:tcPr>
          <w:p w14:paraId="5A955FC1" w14:textId="77777777" w:rsidR="001F66A1" w:rsidRPr="001F66A1" w:rsidRDefault="001F66A1" w:rsidP="001F66A1">
            <w:pPr>
              <w:widowControl/>
              <w:rPr>
                <w:rFonts w:ascii="Times New Roman" w:eastAsia="Times New Roman" w:hAnsi="Times New Roman" w:cs="Times New Roman"/>
                <w:color w:val="000000"/>
                <w:sz w:val="18"/>
                <w:szCs w:val="18"/>
              </w:rPr>
            </w:pPr>
            <w:r w:rsidRPr="001F66A1">
              <w:rPr>
                <w:rFonts w:ascii="Times New Roman" w:eastAsia="Times New Roman" w:hAnsi="Times New Roman" w:cs="Times New Roman"/>
                <w:color w:val="000000"/>
                <w:sz w:val="18"/>
                <w:szCs w:val="18"/>
              </w:rPr>
              <w:t>1. Kont. materijala za uzgajalište</w:t>
            </w:r>
          </w:p>
        </w:tc>
        <w:tc>
          <w:tcPr>
            <w:tcW w:w="1629" w:type="dxa"/>
            <w:tcBorders>
              <w:top w:val="nil"/>
              <w:left w:val="nil"/>
              <w:bottom w:val="single" w:sz="8" w:space="0" w:color="auto"/>
              <w:right w:val="single" w:sz="8" w:space="0" w:color="auto"/>
            </w:tcBorders>
            <w:shd w:val="clear" w:color="000000" w:fill="F8CBAD"/>
            <w:vAlign w:val="bottom"/>
            <w:hideMark/>
          </w:tcPr>
          <w:p w14:paraId="2F8747FB"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1. Ribolovna oprema</w:t>
            </w:r>
          </w:p>
        </w:tc>
        <w:tc>
          <w:tcPr>
            <w:tcW w:w="1440" w:type="dxa"/>
            <w:tcBorders>
              <w:top w:val="nil"/>
              <w:left w:val="nil"/>
              <w:bottom w:val="single" w:sz="8" w:space="0" w:color="auto"/>
              <w:right w:val="nil"/>
            </w:tcBorders>
            <w:shd w:val="clear" w:color="000000" w:fill="D0CECE"/>
            <w:vAlign w:val="bottom"/>
            <w:hideMark/>
          </w:tcPr>
          <w:p w14:paraId="73E12BFE" w14:textId="77777777" w:rsidR="001F66A1" w:rsidRPr="001F66A1" w:rsidRDefault="001F66A1" w:rsidP="001F66A1">
            <w:pPr>
              <w:widowControl/>
              <w:rPr>
                <w:rFonts w:ascii="Times New Roman" w:eastAsia="Times New Roman" w:hAnsi="Times New Roman" w:cs="Times New Roman"/>
                <w:i/>
                <w:iCs/>
                <w:color w:val="000000"/>
                <w:sz w:val="18"/>
                <w:szCs w:val="18"/>
                <w:lang w:val="pl-PL"/>
              </w:rPr>
            </w:pPr>
            <w:r w:rsidRPr="001F66A1">
              <w:rPr>
                <w:rFonts w:ascii="Times New Roman" w:eastAsia="Times New Roman" w:hAnsi="Times New Roman" w:cs="Times New Roman"/>
                <w:i/>
                <w:iCs/>
                <w:color w:val="000000"/>
                <w:sz w:val="18"/>
                <w:szCs w:val="18"/>
                <w:lang w:val="pl-PL"/>
              </w:rPr>
              <w:t>1. Kanali i vještački vodeni putevi</w:t>
            </w:r>
          </w:p>
        </w:tc>
        <w:tc>
          <w:tcPr>
            <w:tcW w:w="1080" w:type="dxa"/>
            <w:tcBorders>
              <w:top w:val="nil"/>
              <w:left w:val="single" w:sz="8" w:space="0" w:color="auto"/>
              <w:bottom w:val="single" w:sz="8" w:space="0" w:color="auto"/>
              <w:right w:val="single" w:sz="8" w:space="0" w:color="auto"/>
            </w:tcBorders>
            <w:shd w:val="clear" w:color="000000" w:fill="FFF2CC"/>
            <w:vAlign w:val="bottom"/>
            <w:hideMark/>
          </w:tcPr>
          <w:p w14:paraId="206197E0"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1. Spontano širenje</w:t>
            </w:r>
          </w:p>
        </w:tc>
      </w:tr>
      <w:tr w:rsidR="001F66A1" w:rsidRPr="001F66A1" w14:paraId="0B452535"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7E761A1A"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2. Stabilizacija i barijere</w:t>
            </w:r>
          </w:p>
        </w:tc>
        <w:tc>
          <w:tcPr>
            <w:tcW w:w="1556" w:type="dxa"/>
            <w:tcBorders>
              <w:top w:val="nil"/>
              <w:left w:val="nil"/>
              <w:bottom w:val="single" w:sz="8" w:space="0" w:color="auto"/>
              <w:right w:val="single" w:sz="8" w:space="0" w:color="auto"/>
            </w:tcBorders>
            <w:shd w:val="clear" w:color="000000" w:fill="ACB9CA"/>
            <w:vAlign w:val="bottom"/>
            <w:hideMark/>
          </w:tcPr>
          <w:p w14:paraId="13D4491D"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2. Akvakultura</w:t>
            </w:r>
          </w:p>
        </w:tc>
        <w:tc>
          <w:tcPr>
            <w:tcW w:w="1455" w:type="dxa"/>
            <w:tcBorders>
              <w:top w:val="nil"/>
              <w:left w:val="nil"/>
              <w:bottom w:val="single" w:sz="8" w:space="0" w:color="auto"/>
              <w:right w:val="single" w:sz="8" w:space="0" w:color="auto"/>
            </w:tcBorders>
            <w:shd w:val="clear" w:color="000000" w:fill="FCE4D6"/>
            <w:vAlign w:val="bottom"/>
            <w:hideMark/>
          </w:tcPr>
          <w:p w14:paraId="5205A624"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2. Kont. Mamci</w:t>
            </w:r>
          </w:p>
        </w:tc>
        <w:tc>
          <w:tcPr>
            <w:tcW w:w="1629" w:type="dxa"/>
            <w:tcBorders>
              <w:top w:val="nil"/>
              <w:left w:val="nil"/>
              <w:bottom w:val="single" w:sz="8" w:space="0" w:color="auto"/>
              <w:right w:val="single" w:sz="8" w:space="0" w:color="auto"/>
            </w:tcBorders>
            <w:shd w:val="clear" w:color="000000" w:fill="F8CBAD"/>
            <w:vAlign w:val="bottom"/>
            <w:hideMark/>
          </w:tcPr>
          <w:p w14:paraId="3DC38D4B"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2. Kontejneri za rasuti teret</w:t>
            </w:r>
          </w:p>
        </w:tc>
        <w:tc>
          <w:tcPr>
            <w:tcW w:w="1440" w:type="dxa"/>
            <w:tcBorders>
              <w:top w:val="nil"/>
              <w:left w:val="nil"/>
              <w:bottom w:val="single" w:sz="8" w:space="0" w:color="auto"/>
              <w:right w:val="single" w:sz="8" w:space="0" w:color="auto"/>
            </w:tcBorders>
            <w:shd w:val="clear" w:color="000000" w:fill="D0CECE"/>
            <w:vAlign w:val="bottom"/>
            <w:hideMark/>
          </w:tcPr>
          <w:p w14:paraId="12104466"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2. Tuneli i mostovi</w:t>
            </w:r>
          </w:p>
        </w:tc>
        <w:tc>
          <w:tcPr>
            <w:tcW w:w="1080" w:type="dxa"/>
            <w:tcBorders>
              <w:top w:val="nil"/>
              <w:left w:val="nil"/>
              <w:bottom w:val="nil"/>
              <w:right w:val="nil"/>
            </w:tcBorders>
            <w:shd w:val="clear" w:color="auto" w:fill="auto"/>
            <w:noWrap/>
            <w:vAlign w:val="bottom"/>
            <w:hideMark/>
          </w:tcPr>
          <w:p w14:paraId="151CC1D8" w14:textId="77777777" w:rsidR="001F66A1" w:rsidRPr="001F66A1" w:rsidRDefault="001F66A1" w:rsidP="001F66A1">
            <w:pPr>
              <w:widowControl/>
              <w:rPr>
                <w:rFonts w:ascii="Times New Roman" w:eastAsia="Times New Roman" w:hAnsi="Times New Roman" w:cs="Times New Roman"/>
                <w:i/>
                <w:iCs/>
                <w:color w:val="000000"/>
                <w:sz w:val="18"/>
                <w:szCs w:val="18"/>
              </w:rPr>
            </w:pPr>
          </w:p>
        </w:tc>
      </w:tr>
      <w:tr w:rsidR="001F66A1" w:rsidRPr="001F66A1" w14:paraId="20519068"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76B11C65"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3. Ribolov i sportski ribolov</w:t>
            </w:r>
          </w:p>
        </w:tc>
        <w:tc>
          <w:tcPr>
            <w:tcW w:w="1556" w:type="dxa"/>
            <w:tcBorders>
              <w:top w:val="nil"/>
              <w:left w:val="nil"/>
              <w:bottom w:val="single" w:sz="8" w:space="0" w:color="auto"/>
              <w:right w:val="single" w:sz="8" w:space="0" w:color="auto"/>
            </w:tcBorders>
            <w:shd w:val="clear" w:color="000000" w:fill="ACB9CA"/>
            <w:vAlign w:val="bottom"/>
            <w:hideMark/>
          </w:tcPr>
          <w:p w14:paraId="039B4D19"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3. Botanički i zoološki vrtovi</w:t>
            </w:r>
          </w:p>
        </w:tc>
        <w:tc>
          <w:tcPr>
            <w:tcW w:w="1455" w:type="dxa"/>
            <w:tcBorders>
              <w:top w:val="nil"/>
              <w:left w:val="nil"/>
              <w:bottom w:val="single" w:sz="8" w:space="0" w:color="auto"/>
              <w:right w:val="single" w:sz="8" w:space="0" w:color="auto"/>
            </w:tcBorders>
            <w:shd w:val="clear" w:color="000000" w:fill="FCE4D6"/>
            <w:vAlign w:val="bottom"/>
            <w:hideMark/>
          </w:tcPr>
          <w:p w14:paraId="77E97C0A" w14:textId="77777777" w:rsidR="001F66A1" w:rsidRPr="001F66A1" w:rsidRDefault="001F66A1" w:rsidP="001F66A1">
            <w:pPr>
              <w:widowControl/>
              <w:rPr>
                <w:rFonts w:ascii="Times New Roman" w:eastAsia="Times New Roman" w:hAnsi="Times New Roman" w:cs="Times New Roman"/>
                <w:color w:val="000000"/>
                <w:sz w:val="18"/>
                <w:szCs w:val="18"/>
              </w:rPr>
            </w:pPr>
            <w:r w:rsidRPr="001F66A1">
              <w:rPr>
                <w:rFonts w:ascii="Times New Roman" w:eastAsia="Times New Roman" w:hAnsi="Times New Roman" w:cs="Times New Roman"/>
                <w:color w:val="000000"/>
                <w:sz w:val="18"/>
                <w:szCs w:val="18"/>
              </w:rPr>
              <w:t>3. Kont. hrana</w:t>
            </w:r>
          </w:p>
        </w:tc>
        <w:tc>
          <w:tcPr>
            <w:tcW w:w="1629" w:type="dxa"/>
            <w:tcBorders>
              <w:top w:val="nil"/>
              <w:left w:val="nil"/>
              <w:bottom w:val="single" w:sz="8" w:space="0" w:color="auto"/>
              <w:right w:val="single" w:sz="8" w:space="0" w:color="auto"/>
            </w:tcBorders>
            <w:shd w:val="clear" w:color="000000" w:fill="F8CBAD"/>
            <w:vAlign w:val="bottom"/>
            <w:hideMark/>
          </w:tcPr>
          <w:p w14:paraId="5348822B"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3. Avion</w:t>
            </w:r>
          </w:p>
        </w:tc>
        <w:tc>
          <w:tcPr>
            <w:tcW w:w="1440" w:type="dxa"/>
            <w:tcBorders>
              <w:top w:val="nil"/>
              <w:left w:val="nil"/>
              <w:bottom w:val="nil"/>
              <w:right w:val="nil"/>
            </w:tcBorders>
            <w:shd w:val="clear" w:color="auto" w:fill="auto"/>
            <w:noWrap/>
            <w:vAlign w:val="bottom"/>
            <w:hideMark/>
          </w:tcPr>
          <w:p w14:paraId="1FB69340" w14:textId="77777777" w:rsidR="001F66A1" w:rsidRPr="001F66A1" w:rsidRDefault="001F66A1" w:rsidP="001F66A1">
            <w:pPr>
              <w:widowControl/>
              <w:rPr>
                <w:rFonts w:ascii="Times New Roman" w:eastAsia="Times New Roman" w:hAnsi="Times New Roman" w:cs="Times New Roman"/>
                <w:i/>
                <w:iCs/>
                <w:color w:val="000000"/>
                <w:sz w:val="18"/>
                <w:szCs w:val="18"/>
              </w:rPr>
            </w:pPr>
          </w:p>
        </w:tc>
        <w:tc>
          <w:tcPr>
            <w:tcW w:w="1080" w:type="dxa"/>
            <w:tcBorders>
              <w:top w:val="nil"/>
              <w:left w:val="nil"/>
              <w:bottom w:val="nil"/>
              <w:right w:val="nil"/>
            </w:tcBorders>
            <w:shd w:val="clear" w:color="auto" w:fill="auto"/>
            <w:noWrap/>
            <w:vAlign w:val="bottom"/>
            <w:hideMark/>
          </w:tcPr>
          <w:p w14:paraId="3A3BB9BE" w14:textId="77777777" w:rsidR="001F66A1" w:rsidRPr="001F66A1" w:rsidRDefault="001F66A1" w:rsidP="001F66A1">
            <w:pPr>
              <w:widowControl/>
              <w:rPr>
                <w:rFonts w:ascii="Times New Roman" w:eastAsia="Times New Roman" w:hAnsi="Times New Roman" w:cs="Times New Roman"/>
                <w:sz w:val="20"/>
                <w:szCs w:val="20"/>
              </w:rPr>
            </w:pPr>
          </w:p>
        </w:tc>
      </w:tr>
      <w:tr w:rsidR="001F66A1" w:rsidRPr="001F66A1" w14:paraId="4D3631EB"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741DAC36"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4. Lovstvo</w:t>
            </w:r>
          </w:p>
        </w:tc>
        <w:tc>
          <w:tcPr>
            <w:tcW w:w="1556" w:type="dxa"/>
            <w:tcBorders>
              <w:top w:val="nil"/>
              <w:left w:val="nil"/>
              <w:bottom w:val="single" w:sz="8" w:space="0" w:color="auto"/>
              <w:right w:val="single" w:sz="8" w:space="0" w:color="auto"/>
            </w:tcBorders>
            <w:shd w:val="clear" w:color="000000" w:fill="ACB9CA"/>
            <w:vAlign w:val="bottom"/>
            <w:hideMark/>
          </w:tcPr>
          <w:p w14:paraId="316489EE"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4. Kućni ljubimci</w:t>
            </w:r>
          </w:p>
        </w:tc>
        <w:tc>
          <w:tcPr>
            <w:tcW w:w="1455" w:type="dxa"/>
            <w:tcBorders>
              <w:top w:val="nil"/>
              <w:left w:val="nil"/>
              <w:bottom w:val="single" w:sz="8" w:space="0" w:color="auto"/>
              <w:right w:val="single" w:sz="8" w:space="0" w:color="auto"/>
            </w:tcBorders>
            <w:shd w:val="clear" w:color="000000" w:fill="FCE4D6"/>
            <w:vAlign w:val="bottom"/>
            <w:hideMark/>
          </w:tcPr>
          <w:p w14:paraId="790C421B"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4. Kont. na životinjama</w:t>
            </w:r>
          </w:p>
        </w:tc>
        <w:tc>
          <w:tcPr>
            <w:tcW w:w="1629" w:type="dxa"/>
            <w:tcBorders>
              <w:top w:val="nil"/>
              <w:left w:val="nil"/>
              <w:bottom w:val="single" w:sz="8" w:space="0" w:color="auto"/>
              <w:right w:val="single" w:sz="8" w:space="0" w:color="auto"/>
            </w:tcBorders>
            <w:shd w:val="clear" w:color="000000" w:fill="F8CBAD"/>
            <w:vAlign w:val="bottom"/>
            <w:hideMark/>
          </w:tcPr>
          <w:p w14:paraId="6650ED0F" w14:textId="77777777" w:rsidR="001F66A1" w:rsidRPr="001F66A1" w:rsidRDefault="001F66A1" w:rsidP="001F66A1">
            <w:pPr>
              <w:widowControl/>
              <w:rPr>
                <w:rFonts w:ascii="Times New Roman" w:eastAsia="Times New Roman" w:hAnsi="Times New Roman" w:cs="Times New Roman"/>
                <w:color w:val="000000"/>
                <w:sz w:val="18"/>
                <w:szCs w:val="18"/>
              </w:rPr>
            </w:pPr>
            <w:r w:rsidRPr="001F66A1">
              <w:rPr>
                <w:rFonts w:ascii="Times New Roman" w:eastAsia="Times New Roman" w:hAnsi="Times New Roman" w:cs="Times New Roman"/>
                <w:color w:val="000000"/>
                <w:sz w:val="18"/>
                <w:szCs w:val="18"/>
              </w:rPr>
              <w:t>4. Brod / Čamac</w:t>
            </w:r>
          </w:p>
        </w:tc>
        <w:tc>
          <w:tcPr>
            <w:tcW w:w="1440" w:type="dxa"/>
            <w:tcBorders>
              <w:top w:val="nil"/>
              <w:left w:val="nil"/>
              <w:bottom w:val="nil"/>
              <w:right w:val="nil"/>
            </w:tcBorders>
            <w:shd w:val="clear" w:color="auto" w:fill="auto"/>
            <w:noWrap/>
            <w:vAlign w:val="bottom"/>
            <w:hideMark/>
          </w:tcPr>
          <w:p w14:paraId="49A33DFA" w14:textId="77777777" w:rsidR="001F66A1" w:rsidRPr="001F66A1" w:rsidRDefault="001F66A1" w:rsidP="001F66A1">
            <w:pPr>
              <w:widowControl/>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hideMark/>
          </w:tcPr>
          <w:p w14:paraId="168D7E62" w14:textId="77777777" w:rsidR="001F66A1" w:rsidRPr="001F66A1" w:rsidRDefault="001F66A1" w:rsidP="001F66A1">
            <w:pPr>
              <w:widowControl/>
              <w:rPr>
                <w:rFonts w:ascii="Times New Roman" w:eastAsia="Times New Roman" w:hAnsi="Times New Roman" w:cs="Times New Roman"/>
                <w:sz w:val="20"/>
                <w:szCs w:val="20"/>
              </w:rPr>
            </w:pPr>
          </w:p>
        </w:tc>
      </w:tr>
      <w:tr w:rsidR="001F66A1" w:rsidRPr="001F66A1" w14:paraId="2B8ED6DD"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3325E6AE"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5. "Poboljšanje" predjela</w:t>
            </w:r>
          </w:p>
        </w:tc>
        <w:tc>
          <w:tcPr>
            <w:tcW w:w="1556" w:type="dxa"/>
            <w:tcBorders>
              <w:top w:val="nil"/>
              <w:left w:val="nil"/>
              <w:bottom w:val="single" w:sz="8" w:space="0" w:color="auto"/>
              <w:right w:val="single" w:sz="8" w:space="0" w:color="auto"/>
            </w:tcBorders>
            <w:shd w:val="clear" w:color="000000" w:fill="ACB9CA"/>
            <w:vAlign w:val="bottom"/>
            <w:hideMark/>
          </w:tcPr>
          <w:p w14:paraId="500F60AD"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5. Domaće životinje</w:t>
            </w:r>
          </w:p>
        </w:tc>
        <w:tc>
          <w:tcPr>
            <w:tcW w:w="1455" w:type="dxa"/>
            <w:tcBorders>
              <w:top w:val="nil"/>
              <w:left w:val="nil"/>
              <w:bottom w:val="single" w:sz="8" w:space="0" w:color="auto"/>
              <w:right w:val="single" w:sz="8" w:space="0" w:color="auto"/>
            </w:tcBorders>
            <w:shd w:val="clear" w:color="000000" w:fill="FCE4D6"/>
            <w:vAlign w:val="bottom"/>
            <w:hideMark/>
          </w:tcPr>
          <w:p w14:paraId="78FCA0EA"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5. Paraziti na životinjama</w:t>
            </w:r>
          </w:p>
        </w:tc>
        <w:tc>
          <w:tcPr>
            <w:tcW w:w="1629" w:type="dxa"/>
            <w:tcBorders>
              <w:top w:val="nil"/>
              <w:left w:val="nil"/>
              <w:bottom w:val="single" w:sz="8" w:space="0" w:color="auto"/>
              <w:right w:val="single" w:sz="8" w:space="0" w:color="auto"/>
            </w:tcBorders>
            <w:shd w:val="clear" w:color="000000" w:fill="F8CBAD"/>
            <w:vAlign w:val="bottom"/>
            <w:hideMark/>
          </w:tcPr>
          <w:p w14:paraId="0EB62992" w14:textId="77777777" w:rsidR="001F66A1" w:rsidRPr="001F66A1" w:rsidRDefault="001F66A1" w:rsidP="001F66A1">
            <w:pPr>
              <w:widowControl/>
              <w:rPr>
                <w:rFonts w:ascii="Times New Roman" w:eastAsia="Times New Roman" w:hAnsi="Times New Roman" w:cs="Times New Roman"/>
                <w:color w:val="000000"/>
                <w:sz w:val="18"/>
                <w:szCs w:val="18"/>
              </w:rPr>
            </w:pPr>
            <w:r w:rsidRPr="001F66A1">
              <w:rPr>
                <w:rFonts w:ascii="Times New Roman" w:eastAsia="Times New Roman" w:hAnsi="Times New Roman" w:cs="Times New Roman"/>
                <w:color w:val="000000"/>
                <w:sz w:val="18"/>
                <w:szCs w:val="18"/>
              </w:rPr>
              <w:t>5. Mašine, oprema</w:t>
            </w:r>
          </w:p>
        </w:tc>
        <w:tc>
          <w:tcPr>
            <w:tcW w:w="1440" w:type="dxa"/>
            <w:tcBorders>
              <w:top w:val="nil"/>
              <w:left w:val="nil"/>
              <w:bottom w:val="nil"/>
              <w:right w:val="nil"/>
            </w:tcBorders>
            <w:shd w:val="clear" w:color="auto" w:fill="auto"/>
            <w:noWrap/>
            <w:vAlign w:val="bottom"/>
            <w:hideMark/>
          </w:tcPr>
          <w:p w14:paraId="7D65838D" w14:textId="77777777" w:rsidR="001F66A1" w:rsidRPr="001F66A1" w:rsidRDefault="001F66A1" w:rsidP="001F66A1">
            <w:pPr>
              <w:widowControl/>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hideMark/>
          </w:tcPr>
          <w:p w14:paraId="3A74BD4C" w14:textId="77777777" w:rsidR="001F66A1" w:rsidRPr="001F66A1" w:rsidRDefault="001F66A1" w:rsidP="001F66A1">
            <w:pPr>
              <w:widowControl/>
              <w:rPr>
                <w:rFonts w:ascii="Times New Roman" w:eastAsia="Times New Roman" w:hAnsi="Times New Roman" w:cs="Times New Roman"/>
                <w:sz w:val="20"/>
                <w:szCs w:val="20"/>
              </w:rPr>
            </w:pPr>
          </w:p>
        </w:tc>
      </w:tr>
      <w:tr w:rsidR="001F66A1" w:rsidRPr="001F66A1" w14:paraId="1BD07BBA"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21D5B65A"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6. Zaštita prirode u divljini</w:t>
            </w:r>
          </w:p>
        </w:tc>
        <w:tc>
          <w:tcPr>
            <w:tcW w:w="1556" w:type="dxa"/>
            <w:tcBorders>
              <w:top w:val="nil"/>
              <w:left w:val="nil"/>
              <w:bottom w:val="single" w:sz="8" w:space="0" w:color="auto"/>
              <w:right w:val="single" w:sz="8" w:space="0" w:color="auto"/>
            </w:tcBorders>
            <w:shd w:val="clear" w:color="000000" w:fill="ACB9CA"/>
            <w:vAlign w:val="bottom"/>
            <w:hideMark/>
          </w:tcPr>
          <w:p w14:paraId="1EC15AE9"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6. Šumarstvo</w:t>
            </w:r>
          </w:p>
        </w:tc>
        <w:tc>
          <w:tcPr>
            <w:tcW w:w="1455" w:type="dxa"/>
            <w:tcBorders>
              <w:top w:val="nil"/>
              <w:left w:val="nil"/>
              <w:bottom w:val="single" w:sz="8" w:space="0" w:color="auto"/>
              <w:right w:val="single" w:sz="8" w:space="0" w:color="auto"/>
            </w:tcBorders>
            <w:shd w:val="clear" w:color="000000" w:fill="FCE4D6"/>
            <w:vAlign w:val="bottom"/>
            <w:hideMark/>
          </w:tcPr>
          <w:p w14:paraId="7AC969AB"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6. Kont. Na biljkama</w:t>
            </w:r>
          </w:p>
        </w:tc>
        <w:tc>
          <w:tcPr>
            <w:tcW w:w="1629" w:type="dxa"/>
            <w:tcBorders>
              <w:top w:val="nil"/>
              <w:left w:val="nil"/>
              <w:bottom w:val="single" w:sz="8" w:space="0" w:color="auto"/>
              <w:right w:val="single" w:sz="8" w:space="0" w:color="auto"/>
            </w:tcBorders>
            <w:shd w:val="clear" w:color="000000" w:fill="F8CBAD"/>
            <w:vAlign w:val="bottom"/>
            <w:hideMark/>
          </w:tcPr>
          <w:p w14:paraId="1BE7BAD6" w14:textId="77777777" w:rsidR="001F66A1" w:rsidRPr="001F66A1" w:rsidRDefault="001F66A1" w:rsidP="001F66A1">
            <w:pPr>
              <w:widowControl/>
              <w:rPr>
                <w:rFonts w:ascii="Times New Roman" w:eastAsia="Times New Roman" w:hAnsi="Times New Roman" w:cs="Times New Roman"/>
                <w:i/>
                <w:iCs/>
                <w:color w:val="000000"/>
                <w:sz w:val="18"/>
                <w:szCs w:val="18"/>
                <w:lang w:val="pl-PL"/>
              </w:rPr>
            </w:pPr>
            <w:r w:rsidRPr="001F66A1">
              <w:rPr>
                <w:rFonts w:ascii="Times New Roman" w:eastAsia="Times New Roman" w:hAnsi="Times New Roman" w:cs="Times New Roman"/>
                <w:i/>
                <w:iCs/>
                <w:color w:val="000000"/>
                <w:sz w:val="18"/>
                <w:szCs w:val="18"/>
                <w:lang w:val="pl-PL"/>
              </w:rPr>
              <w:t>6. Putnici i njihov prtljag / oprema</w:t>
            </w:r>
          </w:p>
        </w:tc>
        <w:tc>
          <w:tcPr>
            <w:tcW w:w="1440" w:type="dxa"/>
            <w:tcBorders>
              <w:top w:val="nil"/>
              <w:left w:val="nil"/>
              <w:bottom w:val="nil"/>
              <w:right w:val="nil"/>
            </w:tcBorders>
            <w:shd w:val="clear" w:color="auto" w:fill="auto"/>
            <w:noWrap/>
            <w:vAlign w:val="bottom"/>
            <w:hideMark/>
          </w:tcPr>
          <w:p w14:paraId="23F76502" w14:textId="77777777" w:rsidR="001F66A1" w:rsidRPr="001F66A1" w:rsidRDefault="001F66A1" w:rsidP="001F66A1">
            <w:pPr>
              <w:widowControl/>
              <w:rPr>
                <w:rFonts w:ascii="Times New Roman" w:eastAsia="Times New Roman" w:hAnsi="Times New Roman" w:cs="Times New Roman"/>
                <w:i/>
                <w:iCs/>
                <w:color w:val="000000"/>
                <w:sz w:val="18"/>
                <w:szCs w:val="18"/>
                <w:lang w:val="pl-PL"/>
              </w:rPr>
            </w:pPr>
          </w:p>
        </w:tc>
        <w:tc>
          <w:tcPr>
            <w:tcW w:w="1080" w:type="dxa"/>
            <w:tcBorders>
              <w:top w:val="nil"/>
              <w:left w:val="nil"/>
              <w:bottom w:val="nil"/>
              <w:right w:val="nil"/>
            </w:tcBorders>
            <w:shd w:val="clear" w:color="auto" w:fill="auto"/>
            <w:noWrap/>
            <w:vAlign w:val="bottom"/>
            <w:hideMark/>
          </w:tcPr>
          <w:p w14:paraId="64EAB938" w14:textId="77777777" w:rsidR="001F66A1" w:rsidRPr="001F66A1" w:rsidRDefault="001F66A1" w:rsidP="001F66A1">
            <w:pPr>
              <w:widowControl/>
              <w:rPr>
                <w:rFonts w:ascii="Times New Roman" w:eastAsia="Times New Roman" w:hAnsi="Times New Roman" w:cs="Times New Roman"/>
                <w:sz w:val="20"/>
                <w:szCs w:val="20"/>
                <w:lang w:val="pl-PL"/>
              </w:rPr>
            </w:pPr>
          </w:p>
        </w:tc>
      </w:tr>
      <w:tr w:rsidR="001F66A1" w:rsidRPr="001F66A1" w14:paraId="01102280" w14:textId="77777777" w:rsidTr="00866746">
        <w:trPr>
          <w:trHeight w:val="62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28275501"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7. Puštanje u divljinu u druge svrhe osim gore navedenih</w:t>
            </w:r>
          </w:p>
        </w:tc>
        <w:tc>
          <w:tcPr>
            <w:tcW w:w="1556" w:type="dxa"/>
            <w:tcBorders>
              <w:top w:val="nil"/>
              <w:left w:val="nil"/>
              <w:bottom w:val="single" w:sz="8" w:space="0" w:color="auto"/>
              <w:right w:val="single" w:sz="8" w:space="0" w:color="auto"/>
            </w:tcBorders>
            <w:shd w:val="clear" w:color="000000" w:fill="ACB9CA"/>
            <w:vAlign w:val="bottom"/>
            <w:hideMark/>
          </w:tcPr>
          <w:p w14:paraId="07F4D751"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7. Uzgoj životinja za krzna</w:t>
            </w:r>
          </w:p>
        </w:tc>
        <w:tc>
          <w:tcPr>
            <w:tcW w:w="1455" w:type="dxa"/>
            <w:tcBorders>
              <w:top w:val="nil"/>
              <w:left w:val="nil"/>
              <w:bottom w:val="single" w:sz="8" w:space="0" w:color="auto"/>
              <w:right w:val="single" w:sz="8" w:space="0" w:color="auto"/>
            </w:tcBorders>
            <w:shd w:val="clear" w:color="000000" w:fill="FCE4D6"/>
            <w:vAlign w:val="bottom"/>
            <w:hideMark/>
          </w:tcPr>
          <w:p w14:paraId="56F4EAA2"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7. Paraziti na biljkama</w:t>
            </w:r>
          </w:p>
        </w:tc>
        <w:tc>
          <w:tcPr>
            <w:tcW w:w="1629" w:type="dxa"/>
            <w:tcBorders>
              <w:top w:val="nil"/>
              <w:left w:val="nil"/>
              <w:bottom w:val="single" w:sz="8" w:space="0" w:color="auto"/>
              <w:right w:val="single" w:sz="8" w:space="0" w:color="auto"/>
            </w:tcBorders>
            <w:shd w:val="clear" w:color="000000" w:fill="F8CBAD"/>
            <w:vAlign w:val="bottom"/>
            <w:hideMark/>
          </w:tcPr>
          <w:p w14:paraId="0CDA2923"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7. Ambazaže</w:t>
            </w:r>
          </w:p>
        </w:tc>
        <w:tc>
          <w:tcPr>
            <w:tcW w:w="1440" w:type="dxa"/>
            <w:tcBorders>
              <w:top w:val="nil"/>
              <w:left w:val="nil"/>
              <w:bottom w:val="nil"/>
              <w:right w:val="nil"/>
            </w:tcBorders>
            <w:shd w:val="clear" w:color="auto" w:fill="auto"/>
            <w:noWrap/>
            <w:vAlign w:val="bottom"/>
            <w:hideMark/>
          </w:tcPr>
          <w:p w14:paraId="2868E6DA" w14:textId="77777777" w:rsidR="001F66A1" w:rsidRPr="001F66A1" w:rsidRDefault="001F66A1" w:rsidP="001F66A1">
            <w:pPr>
              <w:widowControl/>
              <w:rPr>
                <w:rFonts w:ascii="Times New Roman" w:eastAsia="Times New Roman" w:hAnsi="Times New Roman" w:cs="Times New Roman"/>
                <w:i/>
                <w:iCs/>
                <w:color w:val="000000"/>
                <w:sz w:val="18"/>
                <w:szCs w:val="18"/>
              </w:rPr>
            </w:pPr>
          </w:p>
        </w:tc>
        <w:tc>
          <w:tcPr>
            <w:tcW w:w="1080" w:type="dxa"/>
            <w:tcBorders>
              <w:top w:val="nil"/>
              <w:left w:val="nil"/>
              <w:bottom w:val="nil"/>
              <w:right w:val="nil"/>
            </w:tcBorders>
            <w:shd w:val="clear" w:color="auto" w:fill="auto"/>
            <w:noWrap/>
            <w:vAlign w:val="bottom"/>
            <w:hideMark/>
          </w:tcPr>
          <w:p w14:paraId="5B6D0971" w14:textId="77777777" w:rsidR="001F66A1" w:rsidRPr="001F66A1" w:rsidRDefault="001F66A1" w:rsidP="001F66A1">
            <w:pPr>
              <w:widowControl/>
              <w:rPr>
                <w:rFonts w:ascii="Times New Roman" w:eastAsia="Times New Roman" w:hAnsi="Times New Roman" w:cs="Times New Roman"/>
                <w:sz w:val="20"/>
                <w:szCs w:val="20"/>
              </w:rPr>
            </w:pPr>
          </w:p>
        </w:tc>
      </w:tr>
      <w:tr w:rsidR="001F66A1" w:rsidRPr="001F66A1" w14:paraId="7282266A" w14:textId="77777777" w:rsidTr="00866746">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630831EF"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8. Druga puštanja</w:t>
            </w:r>
          </w:p>
        </w:tc>
        <w:tc>
          <w:tcPr>
            <w:tcW w:w="1556" w:type="dxa"/>
            <w:tcBorders>
              <w:top w:val="nil"/>
              <w:left w:val="nil"/>
              <w:bottom w:val="single" w:sz="8" w:space="0" w:color="auto"/>
              <w:right w:val="single" w:sz="8" w:space="0" w:color="auto"/>
            </w:tcBorders>
            <w:shd w:val="clear" w:color="000000" w:fill="ACB9CA"/>
            <w:vAlign w:val="bottom"/>
            <w:hideMark/>
          </w:tcPr>
          <w:p w14:paraId="4C7088D3"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8. Hortikultura</w:t>
            </w:r>
          </w:p>
        </w:tc>
        <w:tc>
          <w:tcPr>
            <w:tcW w:w="1455" w:type="dxa"/>
            <w:tcBorders>
              <w:top w:val="nil"/>
              <w:left w:val="nil"/>
              <w:bottom w:val="single" w:sz="8" w:space="0" w:color="auto"/>
              <w:right w:val="single" w:sz="8" w:space="0" w:color="auto"/>
            </w:tcBorders>
            <w:shd w:val="clear" w:color="000000" w:fill="FCE4D6"/>
            <w:vAlign w:val="bottom"/>
            <w:hideMark/>
          </w:tcPr>
          <w:p w14:paraId="143DD448"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8. Kont. Sjemena</w:t>
            </w:r>
          </w:p>
        </w:tc>
        <w:tc>
          <w:tcPr>
            <w:tcW w:w="1629" w:type="dxa"/>
            <w:tcBorders>
              <w:top w:val="nil"/>
              <w:left w:val="nil"/>
              <w:bottom w:val="single" w:sz="8" w:space="0" w:color="auto"/>
              <w:right w:val="single" w:sz="8" w:space="0" w:color="auto"/>
            </w:tcBorders>
            <w:shd w:val="clear" w:color="000000" w:fill="F8CBAD"/>
            <w:vAlign w:val="bottom"/>
            <w:hideMark/>
          </w:tcPr>
          <w:p w14:paraId="23058887"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8. Balastne vode</w:t>
            </w:r>
          </w:p>
        </w:tc>
        <w:tc>
          <w:tcPr>
            <w:tcW w:w="1440" w:type="dxa"/>
            <w:tcBorders>
              <w:top w:val="nil"/>
              <w:left w:val="nil"/>
              <w:bottom w:val="nil"/>
              <w:right w:val="nil"/>
            </w:tcBorders>
            <w:shd w:val="clear" w:color="auto" w:fill="auto"/>
            <w:noWrap/>
            <w:vAlign w:val="bottom"/>
            <w:hideMark/>
          </w:tcPr>
          <w:p w14:paraId="265369A1" w14:textId="77777777" w:rsidR="001F66A1" w:rsidRPr="001F66A1" w:rsidRDefault="001F66A1" w:rsidP="001F66A1">
            <w:pPr>
              <w:widowControl/>
              <w:rPr>
                <w:rFonts w:ascii="Times New Roman" w:eastAsia="Times New Roman" w:hAnsi="Times New Roman" w:cs="Times New Roman"/>
                <w:i/>
                <w:iCs/>
                <w:color w:val="000000"/>
                <w:sz w:val="18"/>
                <w:szCs w:val="18"/>
              </w:rPr>
            </w:pPr>
          </w:p>
        </w:tc>
        <w:tc>
          <w:tcPr>
            <w:tcW w:w="1080" w:type="dxa"/>
            <w:tcBorders>
              <w:top w:val="nil"/>
              <w:left w:val="nil"/>
              <w:bottom w:val="nil"/>
              <w:right w:val="nil"/>
            </w:tcBorders>
            <w:shd w:val="clear" w:color="auto" w:fill="auto"/>
            <w:noWrap/>
            <w:vAlign w:val="bottom"/>
            <w:hideMark/>
          </w:tcPr>
          <w:p w14:paraId="6907FD02" w14:textId="77777777" w:rsidR="001F66A1" w:rsidRPr="001F66A1" w:rsidRDefault="001F66A1" w:rsidP="001F66A1">
            <w:pPr>
              <w:widowControl/>
              <w:rPr>
                <w:rFonts w:ascii="Times New Roman" w:eastAsia="Times New Roman" w:hAnsi="Times New Roman" w:cs="Times New Roman"/>
                <w:sz w:val="20"/>
                <w:szCs w:val="20"/>
              </w:rPr>
            </w:pPr>
          </w:p>
        </w:tc>
      </w:tr>
      <w:tr w:rsidR="001F66A1" w:rsidRPr="001F66A1" w14:paraId="18FC7BC2" w14:textId="77777777" w:rsidTr="00866746">
        <w:trPr>
          <w:trHeight w:val="335"/>
        </w:trPr>
        <w:tc>
          <w:tcPr>
            <w:tcW w:w="1228" w:type="dxa"/>
            <w:tcBorders>
              <w:top w:val="nil"/>
              <w:left w:val="nil"/>
              <w:bottom w:val="nil"/>
              <w:right w:val="nil"/>
            </w:tcBorders>
            <w:shd w:val="clear" w:color="auto" w:fill="auto"/>
            <w:vAlign w:val="bottom"/>
            <w:hideMark/>
          </w:tcPr>
          <w:p w14:paraId="0608B7E8" w14:textId="77777777" w:rsidR="001F66A1" w:rsidRPr="001F66A1" w:rsidRDefault="001F66A1" w:rsidP="001F66A1">
            <w:pPr>
              <w:widowControl/>
              <w:rPr>
                <w:rFonts w:ascii="Times New Roman" w:eastAsia="Times New Roman" w:hAnsi="Times New Roman" w:cs="Times New Roman"/>
                <w:sz w:val="20"/>
                <w:szCs w:val="20"/>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1783FB74"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9. Ukrasne namjene</w:t>
            </w:r>
          </w:p>
        </w:tc>
        <w:tc>
          <w:tcPr>
            <w:tcW w:w="1455" w:type="dxa"/>
            <w:tcBorders>
              <w:top w:val="nil"/>
              <w:left w:val="nil"/>
              <w:bottom w:val="single" w:sz="8" w:space="0" w:color="auto"/>
              <w:right w:val="single" w:sz="8" w:space="0" w:color="auto"/>
            </w:tcBorders>
            <w:shd w:val="clear" w:color="000000" w:fill="FCE4D6"/>
            <w:vAlign w:val="bottom"/>
            <w:hideMark/>
          </w:tcPr>
          <w:p w14:paraId="3D523F26"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9. Trgovina kont. Drvetom</w:t>
            </w:r>
          </w:p>
        </w:tc>
        <w:tc>
          <w:tcPr>
            <w:tcW w:w="1629" w:type="dxa"/>
            <w:tcBorders>
              <w:top w:val="nil"/>
              <w:left w:val="nil"/>
              <w:bottom w:val="single" w:sz="8" w:space="0" w:color="auto"/>
              <w:right w:val="single" w:sz="8" w:space="0" w:color="auto"/>
            </w:tcBorders>
            <w:shd w:val="clear" w:color="000000" w:fill="F8CBAD"/>
            <w:vAlign w:val="bottom"/>
            <w:hideMark/>
          </w:tcPr>
          <w:p w14:paraId="174D5C84"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9. Obraštaj trupa brodova / čamaca</w:t>
            </w:r>
          </w:p>
        </w:tc>
        <w:tc>
          <w:tcPr>
            <w:tcW w:w="1440" w:type="dxa"/>
            <w:tcBorders>
              <w:top w:val="nil"/>
              <w:left w:val="nil"/>
              <w:bottom w:val="nil"/>
              <w:right w:val="nil"/>
            </w:tcBorders>
            <w:shd w:val="clear" w:color="auto" w:fill="auto"/>
            <w:noWrap/>
            <w:vAlign w:val="bottom"/>
            <w:hideMark/>
          </w:tcPr>
          <w:p w14:paraId="0DE2E0EA" w14:textId="77777777" w:rsidR="001F66A1" w:rsidRPr="001F66A1" w:rsidRDefault="001F66A1" w:rsidP="001F66A1">
            <w:pPr>
              <w:widowControl/>
              <w:rPr>
                <w:rFonts w:ascii="Times New Roman" w:eastAsia="Times New Roman" w:hAnsi="Times New Roman" w:cs="Times New Roman"/>
                <w:i/>
                <w:iCs/>
                <w:color w:val="000000"/>
                <w:sz w:val="18"/>
                <w:szCs w:val="18"/>
              </w:rPr>
            </w:pPr>
          </w:p>
        </w:tc>
        <w:tc>
          <w:tcPr>
            <w:tcW w:w="1080" w:type="dxa"/>
            <w:tcBorders>
              <w:top w:val="nil"/>
              <w:left w:val="nil"/>
              <w:bottom w:val="nil"/>
              <w:right w:val="nil"/>
            </w:tcBorders>
            <w:shd w:val="clear" w:color="auto" w:fill="auto"/>
            <w:noWrap/>
            <w:vAlign w:val="bottom"/>
            <w:hideMark/>
          </w:tcPr>
          <w:p w14:paraId="53DB23E2" w14:textId="77777777" w:rsidR="001F66A1" w:rsidRPr="001F66A1" w:rsidRDefault="001F66A1" w:rsidP="001F66A1">
            <w:pPr>
              <w:widowControl/>
              <w:rPr>
                <w:rFonts w:ascii="Times New Roman" w:eastAsia="Times New Roman" w:hAnsi="Times New Roman" w:cs="Times New Roman"/>
                <w:sz w:val="20"/>
                <w:szCs w:val="20"/>
              </w:rPr>
            </w:pPr>
          </w:p>
        </w:tc>
      </w:tr>
      <w:tr w:rsidR="001F66A1" w:rsidRPr="001F66A1" w14:paraId="736FC1FD" w14:textId="77777777" w:rsidTr="00866746">
        <w:trPr>
          <w:trHeight w:val="294"/>
        </w:trPr>
        <w:tc>
          <w:tcPr>
            <w:tcW w:w="1228" w:type="dxa"/>
            <w:tcBorders>
              <w:top w:val="nil"/>
              <w:left w:val="nil"/>
              <w:bottom w:val="nil"/>
              <w:right w:val="nil"/>
            </w:tcBorders>
            <w:shd w:val="clear" w:color="auto" w:fill="auto"/>
            <w:vAlign w:val="bottom"/>
            <w:hideMark/>
          </w:tcPr>
          <w:p w14:paraId="29246F1C" w14:textId="77777777" w:rsidR="001F66A1" w:rsidRPr="001F66A1" w:rsidRDefault="001F66A1" w:rsidP="001F66A1">
            <w:pPr>
              <w:widowControl/>
              <w:rPr>
                <w:rFonts w:ascii="Times New Roman" w:eastAsia="Times New Roman" w:hAnsi="Times New Roman" w:cs="Times New Roman"/>
                <w:sz w:val="20"/>
                <w:szCs w:val="20"/>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75C75066"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10. Istraživanja</w:t>
            </w:r>
          </w:p>
        </w:tc>
        <w:tc>
          <w:tcPr>
            <w:tcW w:w="1455" w:type="dxa"/>
            <w:tcBorders>
              <w:top w:val="nil"/>
              <w:left w:val="nil"/>
              <w:bottom w:val="single" w:sz="8" w:space="0" w:color="auto"/>
              <w:right w:val="single" w:sz="8" w:space="0" w:color="auto"/>
            </w:tcBorders>
            <w:shd w:val="clear" w:color="000000" w:fill="FCE4D6"/>
            <w:vAlign w:val="bottom"/>
            <w:hideMark/>
          </w:tcPr>
          <w:p w14:paraId="7A6440FA"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10. Kont. Stanišnog materijala</w:t>
            </w:r>
          </w:p>
        </w:tc>
        <w:tc>
          <w:tcPr>
            <w:tcW w:w="1629" w:type="dxa"/>
            <w:tcBorders>
              <w:top w:val="nil"/>
              <w:left w:val="nil"/>
              <w:bottom w:val="single" w:sz="8" w:space="0" w:color="auto"/>
              <w:right w:val="single" w:sz="8" w:space="0" w:color="auto"/>
            </w:tcBorders>
            <w:shd w:val="clear" w:color="000000" w:fill="F8CBAD"/>
            <w:vAlign w:val="bottom"/>
            <w:hideMark/>
          </w:tcPr>
          <w:p w14:paraId="731DB49F"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10. Vozila na kopnu</w:t>
            </w:r>
          </w:p>
        </w:tc>
        <w:tc>
          <w:tcPr>
            <w:tcW w:w="1440" w:type="dxa"/>
            <w:tcBorders>
              <w:top w:val="nil"/>
              <w:left w:val="nil"/>
              <w:bottom w:val="nil"/>
              <w:right w:val="nil"/>
            </w:tcBorders>
            <w:shd w:val="clear" w:color="auto" w:fill="auto"/>
            <w:noWrap/>
            <w:vAlign w:val="bottom"/>
            <w:hideMark/>
          </w:tcPr>
          <w:p w14:paraId="55A73710" w14:textId="77777777" w:rsidR="001F66A1" w:rsidRPr="001F66A1" w:rsidRDefault="001F66A1" w:rsidP="001F66A1">
            <w:pPr>
              <w:widowControl/>
              <w:rPr>
                <w:rFonts w:ascii="Times New Roman" w:eastAsia="Times New Roman" w:hAnsi="Times New Roman" w:cs="Times New Roman"/>
                <w:i/>
                <w:iCs/>
                <w:color w:val="000000"/>
                <w:sz w:val="18"/>
                <w:szCs w:val="18"/>
              </w:rPr>
            </w:pPr>
          </w:p>
        </w:tc>
        <w:tc>
          <w:tcPr>
            <w:tcW w:w="1080" w:type="dxa"/>
            <w:tcBorders>
              <w:top w:val="nil"/>
              <w:left w:val="nil"/>
              <w:bottom w:val="nil"/>
              <w:right w:val="nil"/>
            </w:tcBorders>
            <w:shd w:val="clear" w:color="auto" w:fill="auto"/>
            <w:noWrap/>
            <w:vAlign w:val="bottom"/>
            <w:hideMark/>
          </w:tcPr>
          <w:p w14:paraId="0AF85208" w14:textId="77777777" w:rsidR="001F66A1" w:rsidRPr="001F66A1" w:rsidRDefault="001F66A1" w:rsidP="001F66A1">
            <w:pPr>
              <w:widowControl/>
              <w:rPr>
                <w:rFonts w:ascii="Times New Roman" w:eastAsia="Times New Roman" w:hAnsi="Times New Roman" w:cs="Times New Roman"/>
                <w:sz w:val="20"/>
                <w:szCs w:val="20"/>
              </w:rPr>
            </w:pPr>
          </w:p>
        </w:tc>
      </w:tr>
      <w:tr w:rsidR="001F66A1" w:rsidRPr="001F66A1" w14:paraId="5C51E35B" w14:textId="77777777" w:rsidTr="00866746">
        <w:trPr>
          <w:trHeight w:val="294"/>
        </w:trPr>
        <w:tc>
          <w:tcPr>
            <w:tcW w:w="1228" w:type="dxa"/>
            <w:tcBorders>
              <w:top w:val="nil"/>
              <w:left w:val="nil"/>
              <w:bottom w:val="nil"/>
              <w:right w:val="nil"/>
            </w:tcBorders>
            <w:shd w:val="clear" w:color="auto" w:fill="auto"/>
            <w:vAlign w:val="bottom"/>
            <w:hideMark/>
          </w:tcPr>
          <w:p w14:paraId="2171F2E2" w14:textId="77777777" w:rsidR="001F66A1" w:rsidRPr="001F66A1" w:rsidRDefault="001F66A1" w:rsidP="001F66A1">
            <w:pPr>
              <w:widowControl/>
              <w:rPr>
                <w:rFonts w:ascii="Times New Roman" w:eastAsia="Times New Roman" w:hAnsi="Times New Roman" w:cs="Times New Roman"/>
                <w:sz w:val="20"/>
                <w:szCs w:val="20"/>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2B7F9834" w14:textId="77777777" w:rsidR="001F66A1" w:rsidRPr="001F66A1" w:rsidRDefault="001F66A1" w:rsidP="001F66A1">
            <w:pPr>
              <w:widowControl/>
              <w:rPr>
                <w:rFonts w:ascii="Times New Roman" w:eastAsia="Times New Roman" w:hAnsi="Times New Roman" w:cs="Times New Roman"/>
                <w:i/>
                <w:iCs/>
                <w:color w:val="000000"/>
                <w:sz w:val="18"/>
                <w:szCs w:val="18"/>
                <w:lang w:val="pl-PL"/>
              </w:rPr>
            </w:pPr>
            <w:r w:rsidRPr="001F66A1">
              <w:rPr>
                <w:rFonts w:ascii="Times New Roman" w:eastAsia="Times New Roman" w:hAnsi="Times New Roman" w:cs="Times New Roman"/>
                <w:i/>
                <w:iCs/>
                <w:color w:val="000000"/>
                <w:sz w:val="18"/>
                <w:szCs w:val="18"/>
                <w:lang w:val="pl-PL"/>
              </w:rPr>
              <w:t>11. Živa hrana i živi mamci</w:t>
            </w:r>
          </w:p>
        </w:tc>
        <w:tc>
          <w:tcPr>
            <w:tcW w:w="1455" w:type="dxa"/>
            <w:tcBorders>
              <w:top w:val="nil"/>
              <w:left w:val="nil"/>
              <w:bottom w:val="nil"/>
              <w:right w:val="nil"/>
            </w:tcBorders>
            <w:shd w:val="clear" w:color="auto" w:fill="auto"/>
            <w:vAlign w:val="bottom"/>
            <w:hideMark/>
          </w:tcPr>
          <w:p w14:paraId="58FEBD09" w14:textId="77777777" w:rsidR="001F66A1" w:rsidRPr="001F66A1" w:rsidRDefault="001F66A1" w:rsidP="001F66A1">
            <w:pPr>
              <w:widowControl/>
              <w:rPr>
                <w:rFonts w:ascii="Times New Roman" w:eastAsia="Times New Roman" w:hAnsi="Times New Roman" w:cs="Times New Roman"/>
                <w:i/>
                <w:iCs/>
                <w:color w:val="000000"/>
                <w:sz w:val="18"/>
                <w:szCs w:val="18"/>
                <w:lang w:val="pl-PL"/>
              </w:rPr>
            </w:pPr>
          </w:p>
        </w:tc>
        <w:tc>
          <w:tcPr>
            <w:tcW w:w="1629" w:type="dxa"/>
            <w:tcBorders>
              <w:top w:val="nil"/>
              <w:left w:val="single" w:sz="8" w:space="0" w:color="auto"/>
              <w:bottom w:val="single" w:sz="8" w:space="0" w:color="auto"/>
              <w:right w:val="single" w:sz="8" w:space="0" w:color="auto"/>
            </w:tcBorders>
            <w:shd w:val="clear" w:color="000000" w:fill="F8CBAD"/>
            <w:vAlign w:val="bottom"/>
            <w:hideMark/>
          </w:tcPr>
          <w:p w14:paraId="3FA6DA50"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11. Drugi slijepi putnici</w:t>
            </w:r>
          </w:p>
        </w:tc>
        <w:tc>
          <w:tcPr>
            <w:tcW w:w="1440" w:type="dxa"/>
            <w:tcBorders>
              <w:top w:val="nil"/>
              <w:left w:val="nil"/>
              <w:bottom w:val="nil"/>
              <w:right w:val="nil"/>
            </w:tcBorders>
            <w:shd w:val="clear" w:color="auto" w:fill="auto"/>
            <w:noWrap/>
            <w:vAlign w:val="bottom"/>
            <w:hideMark/>
          </w:tcPr>
          <w:p w14:paraId="7F11F2F2" w14:textId="77777777" w:rsidR="001F66A1" w:rsidRPr="001F66A1" w:rsidRDefault="001F66A1" w:rsidP="001F66A1">
            <w:pPr>
              <w:widowControl/>
              <w:rPr>
                <w:rFonts w:ascii="Times New Roman" w:eastAsia="Times New Roman" w:hAnsi="Times New Roman" w:cs="Times New Roman"/>
                <w:i/>
                <w:iCs/>
                <w:color w:val="000000"/>
                <w:sz w:val="18"/>
                <w:szCs w:val="18"/>
              </w:rPr>
            </w:pPr>
          </w:p>
        </w:tc>
        <w:tc>
          <w:tcPr>
            <w:tcW w:w="1080" w:type="dxa"/>
            <w:tcBorders>
              <w:top w:val="nil"/>
              <w:left w:val="nil"/>
              <w:bottom w:val="nil"/>
              <w:right w:val="nil"/>
            </w:tcBorders>
            <w:shd w:val="clear" w:color="auto" w:fill="auto"/>
            <w:noWrap/>
            <w:vAlign w:val="bottom"/>
            <w:hideMark/>
          </w:tcPr>
          <w:p w14:paraId="6EA21D7B" w14:textId="77777777" w:rsidR="001F66A1" w:rsidRPr="001F66A1" w:rsidRDefault="001F66A1" w:rsidP="001F66A1">
            <w:pPr>
              <w:widowControl/>
              <w:rPr>
                <w:rFonts w:ascii="Times New Roman" w:eastAsia="Times New Roman" w:hAnsi="Times New Roman" w:cs="Times New Roman"/>
                <w:sz w:val="20"/>
                <w:szCs w:val="20"/>
              </w:rPr>
            </w:pPr>
          </w:p>
        </w:tc>
      </w:tr>
      <w:tr w:rsidR="001F66A1" w:rsidRPr="001F66A1" w14:paraId="28F63B41" w14:textId="77777777" w:rsidTr="00866746">
        <w:trPr>
          <w:trHeight w:val="294"/>
        </w:trPr>
        <w:tc>
          <w:tcPr>
            <w:tcW w:w="1228" w:type="dxa"/>
            <w:tcBorders>
              <w:top w:val="nil"/>
              <w:left w:val="nil"/>
              <w:bottom w:val="nil"/>
              <w:right w:val="nil"/>
            </w:tcBorders>
            <w:shd w:val="clear" w:color="auto" w:fill="auto"/>
            <w:vAlign w:val="bottom"/>
            <w:hideMark/>
          </w:tcPr>
          <w:p w14:paraId="4C8BF4A5" w14:textId="77777777" w:rsidR="001F66A1" w:rsidRPr="001F66A1" w:rsidRDefault="001F66A1" w:rsidP="001F66A1">
            <w:pPr>
              <w:widowControl/>
              <w:rPr>
                <w:rFonts w:ascii="Times New Roman" w:eastAsia="Times New Roman" w:hAnsi="Times New Roman" w:cs="Times New Roman"/>
                <w:sz w:val="20"/>
                <w:szCs w:val="20"/>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30354EEF" w14:textId="77777777" w:rsidR="001F66A1" w:rsidRPr="001F66A1" w:rsidRDefault="001F66A1" w:rsidP="001F66A1">
            <w:pPr>
              <w:widowControl/>
              <w:rPr>
                <w:rFonts w:ascii="Times New Roman" w:eastAsia="Times New Roman" w:hAnsi="Times New Roman" w:cs="Times New Roman"/>
                <w:i/>
                <w:iCs/>
                <w:color w:val="000000"/>
                <w:sz w:val="18"/>
                <w:szCs w:val="18"/>
              </w:rPr>
            </w:pPr>
            <w:r w:rsidRPr="001F66A1">
              <w:rPr>
                <w:rFonts w:ascii="Times New Roman" w:eastAsia="Times New Roman" w:hAnsi="Times New Roman" w:cs="Times New Roman"/>
                <w:i/>
                <w:iCs/>
                <w:color w:val="000000"/>
                <w:sz w:val="18"/>
                <w:szCs w:val="18"/>
              </w:rPr>
              <w:t>12. Ostali bjegovi</w:t>
            </w:r>
          </w:p>
        </w:tc>
        <w:tc>
          <w:tcPr>
            <w:tcW w:w="1455" w:type="dxa"/>
            <w:tcBorders>
              <w:top w:val="nil"/>
              <w:left w:val="nil"/>
              <w:bottom w:val="nil"/>
              <w:right w:val="nil"/>
            </w:tcBorders>
            <w:shd w:val="clear" w:color="auto" w:fill="auto"/>
            <w:vAlign w:val="bottom"/>
            <w:hideMark/>
          </w:tcPr>
          <w:p w14:paraId="0821FD5F" w14:textId="77777777" w:rsidR="001F66A1" w:rsidRPr="001F66A1" w:rsidRDefault="001F66A1" w:rsidP="001F66A1">
            <w:pPr>
              <w:widowControl/>
              <w:rPr>
                <w:rFonts w:ascii="Times New Roman" w:eastAsia="Times New Roman" w:hAnsi="Times New Roman" w:cs="Times New Roman"/>
                <w:i/>
                <w:iCs/>
                <w:color w:val="000000"/>
                <w:sz w:val="18"/>
                <w:szCs w:val="18"/>
              </w:rPr>
            </w:pPr>
          </w:p>
        </w:tc>
        <w:tc>
          <w:tcPr>
            <w:tcW w:w="1629" w:type="dxa"/>
            <w:tcBorders>
              <w:top w:val="nil"/>
              <w:left w:val="nil"/>
              <w:bottom w:val="nil"/>
              <w:right w:val="nil"/>
            </w:tcBorders>
            <w:shd w:val="clear" w:color="auto" w:fill="auto"/>
            <w:vAlign w:val="bottom"/>
            <w:hideMark/>
          </w:tcPr>
          <w:p w14:paraId="1B01D11F" w14:textId="77777777" w:rsidR="001F66A1" w:rsidRPr="001F66A1" w:rsidRDefault="001F66A1" w:rsidP="001F66A1">
            <w:pPr>
              <w:widowControl/>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2FC0612A" w14:textId="77777777" w:rsidR="001F66A1" w:rsidRPr="001F66A1" w:rsidRDefault="001F66A1" w:rsidP="001F66A1">
            <w:pPr>
              <w:widowControl/>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25C4601" w14:textId="77777777" w:rsidR="001F66A1" w:rsidRPr="001F66A1" w:rsidRDefault="001F66A1" w:rsidP="001F66A1">
            <w:pPr>
              <w:widowControl/>
              <w:rPr>
                <w:rFonts w:ascii="Times New Roman" w:eastAsia="Times New Roman" w:hAnsi="Times New Roman" w:cs="Times New Roman"/>
                <w:sz w:val="20"/>
                <w:szCs w:val="20"/>
              </w:rPr>
            </w:pPr>
          </w:p>
        </w:tc>
      </w:tr>
    </w:tbl>
    <w:p w14:paraId="094BEA83"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4070490E"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lastRenderedPageBreak/>
        <w:t xml:space="preserve">Ova sistematizacija omogućava bolju </w:t>
      </w:r>
      <w:r w:rsidRPr="001F66A1">
        <w:rPr>
          <w:rFonts w:ascii="Times New Roman" w:eastAsia="Times New Roman" w:hAnsi="Times New Roman" w:cs="Times New Roman"/>
          <w:b/>
          <w:bCs/>
          <w:sz w:val="24"/>
          <w:szCs w:val="24"/>
        </w:rPr>
        <w:t>identifikaciju i praćenje puteva unosa</w:t>
      </w:r>
      <w:r w:rsidRPr="001F66A1">
        <w:rPr>
          <w:rFonts w:ascii="Times New Roman" w:eastAsia="Times New Roman" w:hAnsi="Times New Roman" w:cs="Times New Roman"/>
          <w:sz w:val="24"/>
          <w:szCs w:val="24"/>
        </w:rPr>
        <w:t>, te je ključna za:</w:t>
      </w:r>
    </w:p>
    <w:p w14:paraId="2EAF7108" w14:textId="77777777" w:rsidR="001F66A1" w:rsidRPr="001F66A1" w:rsidRDefault="001F66A1" w:rsidP="002D2E99">
      <w:pPr>
        <w:widowControl/>
        <w:numPr>
          <w:ilvl w:val="0"/>
          <w:numId w:val="33"/>
        </w:numPr>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planiranje mjera biosigurnosti;</w:t>
      </w:r>
    </w:p>
    <w:p w14:paraId="1B901CAC" w14:textId="77777777" w:rsidR="001F66A1" w:rsidRPr="001F66A1" w:rsidRDefault="001F66A1" w:rsidP="002D2E99">
      <w:pPr>
        <w:widowControl/>
        <w:numPr>
          <w:ilvl w:val="0"/>
          <w:numId w:val="33"/>
        </w:numPr>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informisanje korisnika i institucija;</w:t>
      </w:r>
    </w:p>
    <w:p w14:paraId="02A8A105" w14:textId="77777777" w:rsidR="001F66A1" w:rsidRPr="001F66A1" w:rsidRDefault="001F66A1" w:rsidP="002D2E99">
      <w:pPr>
        <w:widowControl/>
        <w:numPr>
          <w:ilvl w:val="0"/>
          <w:numId w:val="33"/>
        </w:numPr>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razvoj sektorskih akcionih planova (poput ovog koji pokriva put „slijepog putnika“).</w:t>
      </w:r>
    </w:p>
    <w:p w14:paraId="1A35E894"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sz w:val="24"/>
          <w:szCs w:val="24"/>
        </w:rPr>
        <w:t xml:space="preserve">U slučaju Crne Gore, sa bogatim i otvorenim vodenim ekosistemima, prioritetni su putevi unosa iz kategorija </w:t>
      </w:r>
      <w:r w:rsidRPr="001F66A1">
        <w:rPr>
          <w:rFonts w:ascii="Times New Roman" w:eastAsia="Times New Roman" w:hAnsi="Times New Roman" w:cs="Times New Roman"/>
          <w:b/>
          <w:bCs/>
          <w:sz w:val="24"/>
          <w:szCs w:val="24"/>
        </w:rPr>
        <w:t>Transport – Slijepi putnik</w:t>
      </w:r>
      <w:r w:rsidRPr="001F66A1">
        <w:rPr>
          <w:rFonts w:ascii="Times New Roman" w:eastAsia="Times New Roman" w:hAnsi="Times New Roman" w:cs="Times New Roman"/>
          <w:sz w:val="24"/>
          <w:szCs w:val="24"/>
        </w:rPr>
        <w:t xml:space="preserve">, </w:t>
      </w:r>
      <w:r w:rsidRPr="001F66A1">
        <w:rPr>
          <w:rFonts w:ascii="Times New Roman" w:eastAsia="Times New Roman" w:hAnsi="Times New Roman" w:cs="Times New Roman"/>
          <w:b/>
          <w:bCs/>
          <w:sz w:val="24"/>
          <w:szCs w:val="24"/>
        </w:rPr>
        <w:t>Bijeg</w:t>
      </w:r>
      <w:r w:rsidRPr="001F66A1">
        <w:rPr>
          <w:rFonts w:ascii="Times New Roman" w:eastAsia="Times New Roman" w:hAnsi="Times New Roman" w:cs="Times New Roman"/>
          <w:sz w:val="24"/>
          <w:szCs w:val="24"/>
        </w:rPr>
        <w:t xml:space="preserve">, i </w:t>
      </w:r>
      <w:r w:rsidRPr="001F66A1">
        <w:rPr>
          <w:rFonts w:ascii="Times New Roman" w:eastAsia="Times New Roman" w:hAnsi="Times New Roman" w:cs="Times New Roman"/>
          <w:b/>
          <w:bCs/>
          <w:sz w:val="24"/>
          <w:szCs w:val="24"/>
        </w:rPr>
        <w:t>Koridori</w:t>
      </w:r>
      <w:r w:rsidRPr="001F66A1">
        <w:rPr>
          <w:rFonts w:ascii="Times New Roman" w:eastAsia="Times New Roman" w:hAnsi="Times New Roman" w:cs="Times New Roman"/>
          <w:sz w:val="24"/>
          <w:szCs w:val="24"/>
        </w:rPr>
        <w:t>.</w:t>
      </w:r>
    </w:p>
    <w:p w14:paraId="21282C3E" w14:textId="77777777" w:rsidR="001F66A1" w:rsidRPr="001F66A1" w:rsidRDefault="001F66A1" w:rsidP="001F66A1">
      <w:pPr>
        <w:widowControl/>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eastAsia="zh-CN"/>
        </w:rPr>
        <w:t>Namjerni unos odnosi se na slučajeve kada su invazivne vrste namjerno unešene ili puštene u novo područje, često u svrhu poljoprivrednih, estetskih ili drugih razloga. Nenamjerni unos događa se slučajno i može biti izazvan različitim ljudskim aktivnostima ili prirodnim procesima. Ovaj tip unosa dijeli se na dvije ključne grupe:</w:t>
      </w:r>
    </w:p>
    <w:p w14:paraId="1D361307"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3E84B87A" w14:textId="77777777" w:rsidR="001F66A1" w:rsidRPr="001F66A1" w:rsidRDefault="001F66A1" w:rsidP="002D2E99">
      <w:pPr>
        <w:widowControl/>
        <w:numPr>
          <w:ilvl w:val="0"/>
          <w:numId w:val="10"/>
        </w:numPr>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b/>
          <w:bCs/>
          <w:sz w:val="24"/>
          <w:szCs w:val="24"/>
          <w:lang w:eastAsia="zh-CN"/>
        </w:rPr>
        <w:t>Spontano širenje:</w:t>
      </w:r>
      <w:r w:rsidRPr="001F66A1">
        <w:rPr>
          <w:rFonts w:ascii="Times New Roman" w:eastAsia="Times New Roman" w:hAnsi="Times New Roman" w:cs="Times New Roman"/>
          <w:sz w:val="24"/>
          <w:szCs w:val="24"/>
          <w:lang w:eastAsia="zh-CN"/>
        </w:rPr>
        <w:t xml:space="preserve"> prirodno širenje invazivnih vrsta iz već zaraženih područja, najčešće putem vještačkih koridora kao što su mostovi, tuneli ili kanali.</w:t>
      </w:r>
    </w:p>
    <w:p w14:paraId="04A5FE5C" w14:textId="77777777" w:rsidR="001F66A1" w:rsidRPr="001F66A1" w:rsidRDefault="001F66A1" w:rsidP="002D2E99">
      <w:pPr>
        <w:widowControl/>
        <w:numPr>
          <w:ilvl w:val="0"/>
          <w:numId w:val="10"/>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b/>
          <w:bCs/>
          <w:sz w:val="24"/>
          <w:szCs w:val="24"/>
          <w:lang w:val="pl-PL" w:eastAsia="zh-CN"/>
        </w:rPr>
        <w:t xml:space="preserve">Transport: </w:t>
      </w:r>
      <w:r w:rsidRPr="001F66A1">
        <w:rPr>
          <w:rFonts w:ascii="Times New Roman" w:eastAsia="Times New Roman" w:hAnsi="Times New Roman" w:cs="Times New Roman"/>
          <w:sz w:val="24"/>
          <w:szCs w:val="24"/>
          <w:lang w:val="pl-PL" w:eastAsia="zh-CN"/>
        </w:rPr>
        <w:t>slučajno unošenje i širenje putem kretanja ljudi i roba, a podijeljeno je na:</w:t>
      </w:r>
    </w:p>
    <w:p w14:paraId="6F1BC152"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p>
    <w:p w14:paraId="16D465F2" w14:textId="77777777" w:rsidR="001F66A1" w:rsidRPr="001F66A1" w:rsidRDefault="001F66A1" w:rsidP="002D2E99">
      <w:pPr>
        <w:widowControl/>
        <w:numPr>
          <w:ilvl w:val="0"/>
          <w:numId w:val="11"/>
        </w:numPr>
        <w:ind w:left="840"/>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b/>
          <w:sz w:val="24"/>
          <w:szCs w:val="24"/>
          <w:lang w:val="pl-PL" w:eastAsia="zh-CN"/>
        </w:rPr>
        <w:t>Kontaminaciju</w:t>
      </w:r>
      <w:r w:rsidRPr="001F66A1">
        <w:rPr>
          <w:rFonts w:ascii="Times New Roman" w:eastAsia="Times New Roman" w:hAnsi="Times New Roman" w:cs="Times New Roman"/>
          <w:sz w:val="24"/>
          <w:szCs w:val="24"/>
          <w:lang w:val="pl-PL" w:eastAsia="zh-CN"/>
        </w:rPr>
        <w:t>: kada invazivne vrste prate proizvode ili robu, na primjer školjkaši ili šljunak iz rijeka, te se prenose s njima.</w:t>
      </w:r>
    </w:p>
    <w:p w14:paraId="6D57B1D4" w14:textId="77777777" w:rsidR="001F66A1" w:rsidRPr="001F66A1" w:rsidRDefault="001F66A1" w:rsidP="002D2E99">
      <w:pPr>
        <w:widowControl/>
        <w:numPr>
          <w:ilvl w:val="0"/>
          <w:numId w:val="11"/>
        </w:numPr>
        <w:ind w:left="840"/>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b/>
          <w:sz w:val="24"/>
          <w:szCs w:val="24"/>
          <w:lang w:val="pl-PL" w:eastAsia="zh-CN"/>
        </w:rPr>
        <w:t>Slijepe</w:t>
      </w:r>
      <w:r w:rsidRPr="001F66A1">
        <w:rPr>
          <w:rFonts w:ascii="Times New Roman" w:eastAsia="Times New Roman" w:hAnsi="Times New Roman" w:cs="Times New Roman"/>
          <w:sz w:val="24"/>
          <w:szCs w:val="24"/>
          <w:lang w:val="pl-PL" w:eastAsia="zh-CN"/>
        </w:rPr>
        <w:t xml:space="preserve"> </w:t>
      </w:r>
      <w:r w:rsidRPr="001F66A1">
        <w:rPr>
          <w:rFonts w:ascii="Times New Roman" w:eastAsia="Times New Roman" w:hAnsi="Times New Roman" w:cs="Times New Roman"/>
          <w:b/>
          <w:sz w:val="24"/>
          <w:szCs w:val="24"/>
          <w:lang w:val="pl-PL" w:eastAsia="zh-CN"/>
        </w:rPr>
        <w:t>putnike</w:t>
      </w:r>
      <w:r w:rsidRPr="001F66A1">
        <w:rPr>
          <w:rFonts w:ascii="Times New Roman" w:eastAsia="Times New Roman" w:hAnsi="Times New Roman" w:cs="Times New Roman"/>
          <w:sz w:val="24"/>
          <w:szCs w:val="24"/>
          <w:lang w:val="pl-PL" w:eastAsia="zh-CN"/>
        </w:rPr>
        <w:t>: kada invazivne vrste slučajno putuju kao "nevidljivi putnici" na vozilima, brodovima, prtljagu, odjeći i sl. bez da je transport namjerno usmjeren na njih.</w:t>
      </w:r>
    </w:p>
    <w:p w14:paraId="584E05B4"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p>
    <w:p w14:paraId="443DB59D" w14:textId="77777777" w:rsidR="001F66A1" w:rsidRPr="001F66A1" w:rsidRDefault="001F66A1" w:rsidP="001F66A1">
      <w:pPr>
        <w:widowControl/>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eastAsia="zh-CN"/>
        </w:rPr>
        <w:t xml:space="preserve">Podaci o unosima IAS često su nepotpuni ili nepoznati, zbog složenosti praćenja i kasne detekcije. Često je teško utvrditi tačan trenutak i put unosa, kao i kada je vrsta uspostavila samoodrživu populaciju u novom području (Hulme, 2015). </w:t>
      </w:r>
    </w:p>
    <w:p w14:paraId="0B4F04D6"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717937CB" w14:textId="77777777" w:rsidR="001F66A1" w:rsidRPr="001F66A1" w:rsidRDefault="001F66A1" w:rsidP="001F66A1">
      <w:pPr>
        <w:keepNext/>
        <w:keepLines/>
        <w:widowControl/>
        <w:spacing w:before="40" w:line="259" w:lineRule="auto"/>
        <w:outlineLvl w:val="1"/>
        <w:rPr>
          <w:rFonts w:ascii="Times New Roman" w:eastAsia="Times New Roman" w:hAnsi="Times New Roman" w:cs="Times New Roman"/>
          <w:color w:val="2F5496"/>
          <w:sz w:val="26"/>
          <w:szCs w:val="26"/>
          <w:lang w:val="sr-Latn-ME"/>
        </w:rPr>
      </w:pPr>
      <w:bookmarkStart w:id="27" w:name="_Toc200892421"/>
      <w:r w:rsidRPr="001F66A1">
        <w:rPr>
          <w:rFonts w:ascii="Times New Roman" w:eastAsia="Times New Roman" w:hAnsi="Times New Roman" w:cs="Times New Roman"/>
          <w:color w:val="2F5496"/>
          <w:sz w:val="26"/>
          <w:szCs w:val="26"/>
          <w:lang w:val="sr-Latn-ME"/>
        </w:rPr>
        <w:t>Put unosa: Brodovi, čamci i ribolovna oprema</w:t>
      </w:r>
      <w:bookmarkEnd w:id="27"/>
    </w:p>
    <w:p w14:paraId="525E4D79"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sr-Latn-ME"/>
        </w:rPr>
      </w:pPr>
      <w:r w:rsidRPr="001F66A1">
        <w:rPr>
          <w:rFonts w:ascii="Times New Roman" w:eastAsia="Times New Roman" w:hAnsi="Times New Roman" w:cs="Times New Roman"/>
          <w:sz w:val="24"/>
          <w:szCs w:val="24"/>
        </w:rPr>
        <w:t>Jedan</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od</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najva</w:t>
      </w:r>
      <w:r w:rsidRPr="001F66A1">
        <w:rPr>
          <w:rFonts w:ascii="Times New Roman" w:eastAsia="Times New Roman" w:hAnsi="Times New Roman" w:cs="Times New Roman"/>
          <w:sz w:val="24"/>
          <w:szCs w:val="24"/>
          <w:lang w:val="sr-Latn-ME"/>
        </w:rPr>
        <w:t>ž</w:t>
      </w:r>
      <w:r w:rsidRPr="001F66A1">
        <w:rPr>
          <w:rFonts w:ascii="Times New Roman" w:eastAsia="Times New Roman" w:hAnsi="Times New Roman" w:cs="Times New Roman"/>
          <w:sz w:val="24"/>
          <w:szCs w:val="24"/>
        </w:rPr>
        <w:t>nijih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najrizi</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nijih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puteva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nenamjernog</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unosa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invazivnih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stranih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vrsta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vodene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ekosisteme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Crne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Gore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identifikovan</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kao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b/>
          <w:bCs/>
          <w:sz w:val="24"/>
          <w:szCs w:val="24"/>
        </w:rPr>
        <w:t>put</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preko</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plovila</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i</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ribolovne</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opreme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Ovaj</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put</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prema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me</w:t>
      </w:r>
      <w:r w:rsidRPr="001F66A1">
        <w:rPr>
          <w:rFonts w:ascii="Times New Roman" w:eastAsia="Times New Roman" w:hAnsi="Times New Roman" w:cs="Times New Roman"/>
          <w:sz w:val="24"/>
          <w:szCs w:val="24"/>
          <w:lang w:val="sr-Latn-ME"/>
        </w:rPr>
        <w:t>đ</w:t>
      </w:r>
      <w:r w:rsidRPr="001F66A1">
        <w:rPr>
          <w:rFonts w:ascii="Times New Roman" w:eastAsia="Times New Roman" w:hAnsi="Times New Roman" w:cs="Times New Roman"/>
          <w:sz w:val="24"/>
          <w:szCs w:val="24"/>
        </w:rPr>
        <w:t>unarodnoj</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klasifikaciji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Konvencije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biolo</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koj</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raznovrsnosti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CBD</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vodi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kao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b/>
          <w:bCs/>
          <w:sz w:val="24"/>
          <w:szCs w:val="24"/>
          <w:lang w:val="sr-Latn-ME"/>
        </w:rPr>
        <w:t>“</w:t>
      </w:r>
      <w:r w:rsidRPr="001F66A1">
        <w:rPr>
          <w:rFonts w:ascii="Times New Roman" w:eastAsia="Times New Roman" w:hAnsi="Times New Roman" w:cs="Times New Roman"/>
          <w:b/>
          <w:bCs/>
          <w:sz w:val="24"/>
          <w:szCs w:val="24"/>
        </w:rPr>
        <w:t>Transport</w:t>
      </w:r>
      <w:r w:rsidRPr="001F66A1">
        <w:rPr>
          <w:rFonts w:ascii="Times New Roman" w:eastAsia="Times New Roman" w:hAnsi="Times New Roman" w:cs="Times New Roman"/>
          <w:b/>
          <w:bCs/>
          <w:sz w:val="24"/>
          <w:szCs w:val="24"/>
          <w:lang w:val="sr-Latn-ME"/>
        </w:rPr>
        <w:t xml:space="preserve"> – </w:t>
      </w:r>
      <w:r w:rsidRPr="001F66A1">
        <w:rPr>
          <w:rFonts w:ascii="Times New Roman" w:eastAsia="Times New Roman" w:hAnsi="Times New Roman" w:cs="Times New Roman"/>
          <w:b/>
          <w:bCs/>
          <w:sz w:val="24"/>
          <w:szCs w:val="24"/>
        </w:rPr>
        <w:t>Stowaway</w:t>
      </w:r>
      <w:r w:rsidRPr="001F66A1">
        <w:rPr>
          <w:rFonts w:ascii="Times New Roman" w:eastAsia="Times New Roman" w:hAnsi="Times New Roman" w:cs="Times New Roman"/>
          <w:b/>
          <w:bCs/>
          <w:sz w:val="24"/>
          <w:szCs w:val="24"/>
          <w:lang w:val="sr-Latn-ME"/>
        </w:rPr>
        <w:t>”</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odnosno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slijepi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putnik</w:t>
      </w:r>
      <w:r w:rsidRPr="001F66A1">
        <w:rPr>
          <w:rFonts w:ascii="Times New Roman" w:eastAsia="Times New Roman" w:hAnsi="Times New Roman" w:cs="Times New Roman"/>
          <w:sz w:val="24"/>
          <w:szCs w:val="24"/>
          <w:lang w:val="sr-Latn-ME"/>
        </w:rPr>
        <w:t>“ (</w:t>
      </w:r>
      <w:r w:rsidRPr="001F66A1">
        <w:rPr>
          <w:rFonts w:ascii="Times New Roman" w:eastAsia="Times New Roman" w:hAnsi="Times New Roman" w:cs="Times New Roman"/>
          <w:sz w:val="24"/>
          <w:szCs w:val="24"/>
        </w:rPr>
        <w:t>CBD</w:t>
      </w:r>
      <w:r w:rsidRPr="001F66A1">
        <w:rPr>
          <w:rFonts w:ascii="Times New Roman" w:eastAsia="Times New Roman" w:hAnsi="Times New Roman" w:cs="Times New Roman"/>
          <w:sz w:val="24"/>
          <w:szCs w:val="24"/>
          <w:lang w:val="sr-Latn-ME"/>
        </w:rPr>
        <w:t xml:space="preserve">, 2020). </w:t>
      </w:r>
      <w:r w:rsidRPr="001F66A1">
        <w:rPr>
          <w:rFonts w:ascii="Times New Roman" w:eastAsia="Times New Roman" w:hAnsi="Times New Roman" w:cs="Times New Roman"/>
          <w:sz w:val="24"/>
          <w:szCs w:val="24"/>
        </w:rPr>
        <w:t>Mehanizam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uklju</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uje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slu</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ajni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neplanirani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prenos</w:t>
      </w:r>
      <w:r w:rsidRPr="001F66A1">
        <w:rPr>
          <w:rFonts w:ascii="Times New Roman" w:eastAsia="Times New Roman" w:hAnsi="Times New Roman" w:cs="Times New Roman"/>
          <w:sz w:val="24"/>
          <w:szCs w:val="24"/>
          <w:lang w:val="sr-Latn-ME"/>
        </w:rPr>
        <w:t xml:space="preserve"> ž</w:t>
      </w:r>
      <w:r w:rsidRPr="001F66A1">
        <w:rPr>
          <w:rFonts w:ascii="Times New Roman" w:eastAsia="Times New Roman" w:hAnsi="Times New Roman" w:cs="Times New Roman"/>
          <w:sz w:val="24"/>
          <w:szCs w:val="24"/>
        </w:rPr>
        <w:t>ivih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organizama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putem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pokretnih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vodenih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sredstava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opreme</w:t>
      </w:r>
      <w:r w:rsidRPr="001F66A1">
        <w:rPr>
          <w:rFonts w:ascii="Times New Roman" w:eastAsia="Times New Roman" w:hAnsi="Times New Roman" w:cs="Times New Roman"/>
          <w:sz w:val="24"/>
          <w:szCs w:val="24"/>
          <w:lang w:val="sr-Latn-ME"/>
        </w:rPr>
        <w:t xml:space="preserve"> – </w:t>
      </w:r>
      <w:r w:rsidRPr="001F66A1">
        <w:rPr>
          <w:rFonts w:ascii="Times New Roman" w:eastAsia="Times New Roman" w:hAnsi="Times New Roman" w:cs="Times New Roman"/>
          <w:sz w:val="24"/>
          <w:szCs w:val="24"/>
        </w:rPr>
        <w:t>bez</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znanja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korisnika</w:t>
      </w:r>
      <w:r w:rsidRPr="001F66A1">
        <w:rPr>
          <w:rFonts w:ascii="Times New Roman" w:eastAsia="Times New Roman" w:hAnsi="Times New Roman" w:cs="Times New Roman"/>
          <w:sz w:val="24"/>
          <w:szCs w:val="24"/>
          <w:lang w:val="sr-Latn-ME"/>
        </w:rPr>
        <w:t>.</w:t>
      </w:r>
    </w:p>
    <w:p w14:paraId="06CEF600"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sr-Latn-ME"/>
        </w:rPr>
      </w:pPr>
      <w:r w:rsidRPr="001F66A1">
        <w:rPr>
          <w:rFonts w:ascii="Times New Roman" w:eastAsia="Times New Roman" w:hAnsi="Times New Roman" w:cs="Times New Roman"/>
          <w:sz w:val="24"/>
          <w:szCs w:val="24"/>
        </w:rPr>
        <w:t>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crnogorskom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kontekstu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ovaj</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put</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unosa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obuhvata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niz</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ljudskih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aktivnosti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koje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odvijaju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prirodnim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vodenim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stani</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tima</w:t>
      </w:r>
      <w:r w:rsidRPr="001F66A1">
        <w:rPr>
          <w:rFonts w:ascii="Times New Roman" w:eastAsia="Times New Roman" w:hAnsi="Times New Roman" w:cs="Times New Roman"/>
          <w:sz w:val="24"/>
          <w:szCs w:val="24"/>
          <w:lang w:val="sr-Latn-ME"/>
        </w:rPr>
        <w:t>:</w:t>
      </w:r>
    </w:p>
    <w:p w14:paraId="4CC005B6" w14:textId="77777777" w:rsidR="001F66A1" w:rsidRPr="001F66A1" w:rsidRDefault="001F66A1" w:rsidP="002D2E99">
      <w:pPr>
        <w:widowControl/>
        <w:numPr>
          <w:ilvl w:val="0"/>
          <w:numId w:val="34"/>
        </w:numPr>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b/>
          <w:bCs/>
          <w:sz w:val="24"/>
          <w:szCs w:val="24"/>
        </w:rPr>
        <w:t>rekreativnu i sportsku plovidbu</w:t>
      </w:r>
      <w:r w:rsidRPr="001F66A1">
        <w:rPr>
          <w:rFonts w:ascii="Times New Roman" w:eastAsia="Times New Roman" w:hAnsi="Times New Roman" w:cs="Times New Roman"/>
          <w:sz w:val="24"/>
          <w:szCs w:val="24"/>
        </w:rPr>
        <w:t>,</w:t>
      </w:r>
    </w:p>
    <w:p w14:paraId="7DA7FB4B" w14:textId="77777777" w:rsidR="001F66A1" w:rsidRPr="001F66A1" w:rsidRDefault="001F66A1" w:rsidP="002D2E99">
      <w:pPr>
        <w:widowControl/>
        <w:numPr>
          <w:ilvl w:val="0"/>
          <w:numId w:val="34"/>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komercijalni i profesionalni i rekrativni ribolov</w:t>
      </w:r>
      <w:r w:rsidRPr="001F66A1">
        <w:rPr>
          <w:rFonts w:ascii="Times New Roman" w:eastAsia="Times New Roman" w:hAnsi="Times New Roman" w:cs="Times New Roman"/>
          <w:sz w:val="24"/>
          <w:szCs w:val="24"/>
          <w:lang w:val="pl-PL"/>
        </w:rPr>
        <w:t>,</w:t>
      </w:r>
    </w:p>
    <w:p w14:paraId="306066D4" w14:textId="77777777" w:rsidR="001F66A1" w:rsidRPr="001F66A1" w:rsidRDefault="001F66A1" w:rsidP="002D2E99">
      <w:pPr>
        <w:widowControl/>
        <w:numPr>
          <w:ilvl w:val="0"/>
          <w:numId w:val="34"/>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vodeni transport roba i putnika</w:t>
      </w:r>
      <w:r w:rsidRPr="001F66A1">
        <w:rPr>
          <w:rFonts w:ascii="Times New Roman" w:eastAsia="Times New Roman" w:hAnsi="Times New Roman" w:cs="Times New Roman"/>
          <w:sz w:val="24"/>
          <w:szCs w:val="24"/>
          <w:lang w:val="pl-PL"/>
        </w:rPr>
        <w:t>,</w:t>
      </w:r>
    </w:p>
    <w:p w14:paraId="7D55B325" w14:textId="77777777" w:rsidR="001F66A1" w:rsidRPr="001F66A1" w:rsidRDefault="001F66A1" w:rsidP="002D2E99">
      <w:pPr>
        <w:widowControl/>
        <w:numPr>
          <w:ilvl w:val="0"/>
          <w:numId w:val="34"/>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korišćenje opreme i mašina u vodenim ekosistemima</w:t>
      </w:r>
      <w:r w:rsidRPr="001F66A1">
        <w:rPr>
          <w:rFonts w:ascii="Times New Roman" w:eastAsia="Times New Roman" w:hAnsi="Times New Roman" w:cs="Times New Roman"/>
          <w:sz w:val="24"/>
          <w:szCs w:val="24"/>
          <w:lang w:val="pl-PL"/>
        </w:rPr>
        <w:t xml:space="preserve"> (npr. u akvakulturi, zaštiti od poplava, naučnim istraživanjima).</w:t>
      </w:r>
    </w:p>
    <w:p w14:paraId="5BC6945E"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Organizmi se u ovim slučajevima prenose kao "slijepi putnici", pri čemu se neprimijećeno zadržavaju i premještaju na različitim komponentama plovila i prateće opreme:</w:t>
      </w:r>
    </w:p>
    <w:p w14:paraId="6C36B2C9" w14:textId="77777777" w:rsidR="001F66A1" w:rsidRPr="001F66A1" w:rsidRDefault="001F66A1" w:rsidP="002D2E99">
      <w:pPr>
        <w:widowControl/>
        <w:numPr>
          <w:ilvl w:val="0"/>
          <w:numId w:val="35"/>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lastRenderedPageBreak/>
        <w:t>na trupovima brodova i čamaca</w:t>
      </w:r>
      <w:r w:rsidRPr="001F66A1">
        <w:rPr>
          <w:rFonts w:ascii="Times New Roman" w:eastAsia="Times New Roman" w:hAnsi="Times New Roman" w:cs="Times New Roman"/>
          <w:sz w:val="24"/>
          <w:szCs w:val="24"/>
          <w:lang w:val="pl-PL"/>
        </w:rPr>
        <w:t>, u vidu obraštaja, biofilma i adherentnog sedimenta;</w:t>
      </w:r>
    </w:p>
    <w:p w14:paraId="0975C4A8" w14:textId="77777777" w:rsidR="001F66A1" w:rsidRPr="001F66A1" w:rsidRDefault="001F66A1" w:rsidP="002D2E99">
      <w:pPr>
        <w:widowControl/>
        <w:numPr>
          <w:ilvl w:val="0"/>
          <w:numId w:val="35"/>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u balastnim vodama</w:t>
      </w:r>
      <w:r w:rsidRPr="001F66A1">
        <w:rPr>
          <w:rFonts w:ascii="Times New Roman" w:eastAsia="Times New Roman" w:hAnsi="Times New Roman" w:cs="Times New Roman"/>
          <w:sz w:val="24"/>
          <w:szCs w:val="24"/>
          <w:lang w:val="pl-PL"/>
        </w:rPr>
        <w:t>, koje sadrže širok spektar planktonskih organizama, larvi, jajašaca i mikroba;</w:t>
      </w:r>
    </w:p>
    <w:p w14:paraId="0606096C" w14:textId="77777777" w:rsidR="001F66A1" w:rsidRPr="001F66A1" w:rsidRDefault="001F66A1" w:rsidP="002D2E99">
      <w:pPr>
        <w:widowControl/>
        <w:numPr>
          <w:ilvl w:val="0"/>
          <w:numId w:val="35"/>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na mrežama, čizmama, konopima, veslima i drugoj opremi</w:t>
      </w:r>
      <w:r w:rsidRPr="001F66A1">
        <w:rPr>
          <w:rFonts w:ascii="Times New Roman" w:eastAsia="Times New Roman" w:hAnsi="Times New Roman" w:cs="Times New Roman"/>
          <w:sz w:val="24"/>
          <w:szCs w:val="24"/>
          <w:lang w:val="pl-PL"/>
        </w:rPr>
        <w:t>, gdje zaostaju organizmi iz sedimenta ili vode;</w:t>
      </w:r>
    </w:p>
    <w:p w14:paraId="30A4240A" w14:textId="77777777" w:rsidR="001F66A1" w:rsidRPr="001F66A1" w:rsidRDefault="001F66A1" w:rsidP="002D2E99">
      <w:pPr>
        <w:widowControl/>
        <w:numPr>
          <w:ilvl w:val="0"/>
          <w:numId w:val="35"/>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unutar tehničkih sistema</w:t>
      </w:r>
      <w:r w:rsidRPr="001F66A1">
        <w:rPr>
          <w:rFonts w:ascii="Times New Roman" w:eastAsia="Times New Roman" w:hAnsi="Times New Roman" w:cs="Times New Roman"/>
          <w:sz w:val="24"/>
          <w:szCs w:val="24"/>
          <w:lang w:val="pl-PL"/>
        </w:rPr>
        <w:t>, poput pumpi, motora, kablova i cijevi koje dolaze u kontakt sa vodom.</w:t>
      </w:r>
    </w:p>
    <w:p w14:paraId="24076921"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 xml:space="preserve">Zbog svoje pokretljivosti, ponavljanog korišćenja i direktnog kontakta sa vodenim površinama, </w:t>
      </w:r>
      <w:r w:rsidRPr="001F66A1">
        <w:rPr>
          <w:rFonts w:ascii="Times New Roman" w:eastAsia="Times New Roman" w:hAnsi="Times New Roman" w:cs="Times New Roman"/>
          <w:b/>
          <w:bCs/>
          <w:sz w:val="24"/>
          <w:szCs w:val="24"/>
          <w:lang w:val="pl-PL"/>
        </w:rPr>
        <w:t>plovila i ribolovna oprema omogućavaju brzo širenje invazivnih organizama između različitih, često međusobno nepovezanih, vodenih tijela</w:t>
      </w:r>
      <w:r w:rsidRPr="001F66A1">
        <w:rPr>
          <w:rFonts w:ascii="Times New Roman" w:eastAsia="Times New Roman" w:hAnsi="Times New Roman" w:cs="Times New Roman"/>
          <w:sz w:val="24"/>
          <w:szCs w:val="24"/>
          <w:lang w:val="pl-PL"/>
        </w:rPr>
        <w:t>. Na taj način dolazi do prelaska prirodnih biogeografskih barijera i kolonizacije osjetljivih i zaštićenih ekosistema.</w:t>
      </w:r>
    </w:p>
    <w:p w14:paraId="4B58D421" w14:textId="77777777" w:rsidR="001F66A1" w:rsidRPr="001F66A1" w:rsidRDefault="001F66A1" w:rsidP="001F66A1">
      <w:pPr>
        <w:keepNext/>
        <w:keepLines/>
        <w:widowControl/>
        <w:spacing w:before="40" w:line="259" w:lineRule="auto"/>
        <w:outlineLvl w:val="1"/>
        <w:rPr>
          <w:rFonts w:ascii="Times New Roman" w:eastAsia="Times New Roman" w:hAnsi="Times New Roman" w:cs="Times New Roman"/>
          <w:color w:val="2F5496"/>
          <w:sz w:val="26"/>
          <w:szCs w:val="26"/>
          <w:lang w:val="sr-Latn-ME"/>
        </w:rPr>
      </w:pPr>
      <w:bookmarkStart w:id="28" w:name="_Toc200892422"/>
      <w:r w:rsidRPr="001F66A1">
        <w:rPr>
          <w:rFonts w:ascii="Times New Roman" w:eastAsia="Times New Roman" w:hAnsi="Times New Roman" w:cs="Times New Roman"/>
          <w:color w:val="2F5496"/>
          <w:sz w:val="26"/>
          <w:szCs w:val="26"/>
          <w:lang w:val="sr-Latn-ME"/>
        </w:rPr>
        <w:t>Putevi i mehanizmi unošenja</w:t>
      </w:r>
      <w:bookmarkEnd w:id="28"/>
    </w:p>
    <w:p w14:paraId="29CED839"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sz w:val="24"/>
          <w:szCs w:val="24"/>
          <w:lang w:val="pl-PL"/>
        </w:rPr>
        <w:t>Najčešći konkretni putevi širenja putem brodova i čamaca uključuju:</w:t>
      </w:r>
    </w:p>
    <w:p w14:paraId="7F49BB33" w14:textId="77777777" w:rsidR="001F66A1" w:rsidRPr="001F66A1" w:rsidRDefault="001F66A1" w:rsidP="002D2E99">
      <w:pPr>
        <w:widowControl/>
        <w:numPr>
          <w:ilvl w:val="0"/>
          <w:numId w:val="36"/>
        </w:numPr>
        <w:spacing w:before="100" w:beforeAutospacing="1" w:after="100" w:afterAutospacing="1"/>
        <w:jc w:val="both"/>
        <w:rPr>
          <w:rFonts w:ascii="Times New Roman" w:eastAsia="Times New Roman" w:hAnsi="Times New Roman" w:cs="Times New Roman"/>
          <w:sz w:val="24"/>
          <w:szCs w:val="24"/>
        </w:rPr>
      </w:pPr>
      <w:r w:rsidRPr="001F66A1">
        <w:rPr>
          <w:rFonts w:ascii="Times New Roman" w:eastAsia="Times New Roman" w:hAnsi="Times New Roman" w:cs="Times New Roman"/>
          <w:b/>
          <w:bCs/>
          <w:sz w:val="24"/>
          <w:szCs w:val="24"/>
          <w:lang w:val="pl-PL"/>
        </w:rPr>
        <w:t>međunarodne i regionalne transportne rute</w:t>
      </w:r>
      <w:r w:rsidRPr="001F66A1">
        <w:rPr>
          <w:rFonts w:ascii="Times New Roman" w:eastAsia="Times New Roman" w:hAnsi="Times New Roman" w:cs="Times New Roman"/>
          <w:sz w:val="24"/>
          <w:szCs w:val="24"/>
          <w:lang w:val="pl-PL"/>
        </w:rPr>
        <w:t xml:space="preserve">, naročito u lukama gdje se prebacuje roba i turisti (npr. </w:t>
      </w:r>
      <w:r w:rsidRPr="001F66A1">
        <w:rPr>
          <w:rFonts w:ascii="Times New Roman" w:eastAsia="Times New Roman" w:hAnsi="Times New Roman" w:cs="Times New Roman"/>
          <w:sz w:val="24"/>
          <w:szCs w:val="24"/>
        </w:rPr>
        <w:t>Luka Bar, Kotor, Zelenika);</w:t>
      </w:r>
    </w:p>
    <w:p w14:paraId="4A9F9215" w14:textId="77777777" w:rsidR="001F66A1" w:rsidRPr="001F66A1" w:rsidRDefault="001F66A1" w:rsidP="002D2E99">
      <w:pPr>
        <w:widowControl/>
        <w:numPr>
          <w:ilvl w:val="0"/>
          <w:numId w:val="36"/>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rekreativne čamce koji prelaze iz jednog jezera ili rijeke u drugo</w:t>
      </w:r>
      <w:r w:rsidRPr="001F66A1">
        <w:rPr>
          <w:rFonts w:ascii="Times New Roman" w:eastAsia="Times New Roman" w:hAnsi="Times New Roman" w:cs="Times New Roman"/>
          <w:sz w:val="24"/>
          <w:szCs w:val="24"/>
          <w:lang w:val="pl-PL"/>
        </w:rPr>
        <w:t>, bez prethodne dezinfekcije;</w:t>
      </w:r>
    </w:p>
    <w:p w14:paraId="66B40186" w14:textId="77777777" w:rsidR="001F66A1" w:rsidRPr="001F66A1" w:rsidRDefault="001F66A1" w:rsidP="002D2E99">
      <w:pPr>
        <w:widowControl/>
        <w:numPr>
          <w:ilvl w:val="0"/>
          <w:numId w:val="36"/>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balastne vode</w:t>
      </w:r>
      <w:r w:rsidRPr="001F66A1">
        <w:rPr>
          <w:rFonts w:ascii="Times New Roman" w:eastAsia="Times New Roman" w:hAnsi="Times New Roman" w:cs="Times New Roman"/>
          <w:sz w:val="24"/>
          <w:szCs w:val="24"/>
          <w:lang w:val="pl-PL"/>
        </w:rPr>
        <w:t xml:space="preserve"> u brodovima, koje se ispuštaju u novim geografskim područjima i uvode strane organizme u lokalne vode;</w:t>
      </w:r>
    </w:p>
    <w:p w14:paraId="22AB5FFA" w14:textId="77777777" w:rsidR="001F66A1" w:rsidRPr="001F66A1" w:rsidRDefault="001F66A1" w:rsidP="002D2E99">
      <w:pPr>
        <w:widowControl/>
        <w:numPr>
          <w:ilvl w:val="0"/>
          <w:numId w:val="36"/>
        </w:numPr>
        <w:spacing w:before="100" w:beforeAutospacing="1" w:after="100" w:afterAutospacing="1"/>
        <w:jc w:val="both"/>
        <w:rPr>
          <w:rFonts w:ascii="Times New Roman" w:eastAsia="Times New Roman" w:hAnsi="Times New Roman" w:cs="Times New Roman"/>
          <w:sz w:val="24"/>
          <w:szCs w:val="24"/>
          <w:lang w:val="pl-PL"/>
        </w:rPr>
      </w:pPr>
      <w:r w:rsidRPr="001F66A1">
        <w:rPr>
          <w:rFonts w:ascii="Times New Roman" w:eastAsia="Times New Roman" w:hAnsi="Times New Roman" w:cs="Times New Roman"/>
          <w:b/>
          <w:bCs/>
          <w:sz w:val="24"/>
          <w:szCs w:val="24"/>
          <w:lang w:val="pl-PL"/>
        </w:rPr>
        <w:t>prenos kontaminirane opreme</w:t>
      </w:r>
      <w:r w:rsidRPr="001F66A1">
        <w:rPr>
          <w:rFonts w:ascii="Times New Roman" w:eastAsia="Times New Roman" w:hAnsi="Times New Roman" w:cs="Times New Roman"/>
          <w:sz w:val="24"/>
          <w:szCs w:val="24"/>
          <w:lang w:val="pl-PL"/>
        </w:rPr>
        <w:t xml:space="preserve"> (npr. mreža i čizama), koja dolazi u kontakt s vodom u više lokacija bez prethodnog čišćenja i sušenja.</w:t>
      </w:r>
    </w:p>
    <w:p w14:paraId="238DBBAF" w14:textId="77777777" w:rsidR="001F66A1" w:rsidRPr="001F66A1" w:rsidRDefault="001F66A1" w:rsidP="001F66A1">
      <w:pPr>
        <w:keepNext/>
        <w:keepLines/>
        <w:widowControl/>
        <w:spacing w:before="40" w:line="259" w:lineRule="auto"/>
        <w:outlineLvl w:val="1"/>
        <w:rPr>
          <w:rFonts w:ascii="Times New Roman" w:eastAsia="Times New Roman" w:hAnsi="Times New Roman" w:cs="Times New Roman"/>
          <w:color w:val="2F5496"/>
          <w:sz w:val="26"/>
          <w:szCs w:val="26"/>
          <w:lang w:val="sr-Latn-ME"/>
        </w:rPr>
      </w:pPr>
      <w:bookmarkStart w:id="29" w:name="_Toc200892423"/>
      <w:r w:rsidRPr="001F66A1">
        <w:rPr>
          <w:rFonts w:ascii="Times New Roman" w:eastAsia="Times New Roman" w:hAnsi="Times New Roman" w:cs="Times New Roman"/>
          <w:color w:val="2F5496"/>
          <w:sz w:val="26"/>
          <w:szCs w:val="26"/>
          <w:lang w:val="sr-Latn-ME"/>
        </w:rPr>
        <w:t>Identifikacija i relevantnost ovog puta unosa</w:t>
      </w:r>
      <w:bookmarkEnd w:id="29"/>
    </w:p>
    <w:p w14:paraId="0F65F574"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sr-Latn-ME"/>
        </w:rPr>
      </w:pPr>
      <w:r w:rsidRPr="001F66A1">
        <w:rPr>
          <w:rFonts w:ascii="Times New Roman" w:eastAsia="Times New Roman" w:hAnsi="Times New Roman" w:cs="Times New Roman"/>
          <w:sz w:val="24"/>
          <w:szCs w:val="24"/>
          <w:lang w:val="pl-PL"/>
        </w:rPr>
        <w:t>Na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osnovu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Analize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invazivnih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vrsta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sa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putevima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uno</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lang w:val="pl-PL"/>
        </w:rPr>
        <w:t>enja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i</w:t>
      </w:r>
      <w:r w:rsidRPr="001F66A1">
        <w:rPr>
          <w:rFonts w:ascii="Times New Roman" w:eastAsia="Times New Roman" w:hAnsi="Times New Roman" w:cs="Times New Roman"/>
          <w:sz w:val="24"/>
          <w:szCs w:val="24"/>
          <w:lang w:val="sr-Latn-ME"/>
        </w:rPr>
        <w:t xml:space="preserve"> š</w:t>
      </w:r>
      <w:r w:rsidRPr="001F66A1">
        <w:rPr>
          <w:rFonts w:ascii="Times New Roman" w:eastAsia="Times New Roman" w:hAnsi="Times New Roman" w:cs="Times New Roman"/>
          <w:sz w:val="24"/>
          <w:szCs w:val="24"/>
          <w:lang w:val="pl-PL"/>
        </w:rPr>
        <w:t>irenja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put</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brod</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lang w:val="pl-PL"/>
        </w:rPr>
        <w:t>amac</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ribolovna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oprema</w:t>
      </w:r>
      <w:r w:rsidRPr="001F66A1">
        <w:rPr>
          <w:rFonts w:ascii="Times New Roman" w:eastAsia="Times New Roman" w:hAnsi="Times New Roman" w:cs="Times New Roman"/>
          <w:sz w:val="24"/>
          <w:szCs w:val="24"/>
          <w:lang w:val="sr-Latn-ME"/>
        </w:rPr>
        <w:t>“</w:t>
      </w:r>
      <w:r w:rsidRPr="001F66A1">
        <w:rPr>
          <w:rFonts w:ascii="Times New Roman" w:eastAsia="Times New Roman" w:hAnsi="Times New Roman" w:cs="Times New Roman"/>
          <w:sz w:val="24"/>
          <w:szCs w:val="24"/>
          <w:lang w:val="pl-PL"/>
        </w:rPr>
        <w:t>ozna</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lang w:val="pl-PL"/>
        </w:rPr>
        <w:t>en</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lang w:val="pl-PL"/>
        </w:rPr>
        <w:t>kao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b/>
          <w:bCs/>
          <w:sz w:val="24"/>
          <w:szCs w:val="24"/>
          <w:lang w:val="pl-PL"/>
        </w:rPr>
        <w:t>najprioritetniji</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lang w:val="pl-PL"/>
        </w:rPr>
        <w:t>vektor</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lang w:val="pl-PL"/>
        </w:rPr>
        <w:t>nenamjernog</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lang w:val="pl-PL"/>
        </w:rPr>
        <w:t>unosa</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lang w:val="pl-PL"/>
        </w:rPr>
        <w:t>za</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lang w:val="pl-PL"/>
        </w:rPr>
        <w:t>Crnu</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lang w:val="pl-PL"/>
        </w:rPr>
        <w:t>Goru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Ovo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izra</w:t>
      </w:r>
      <w:r w:rsidRPr="001F66A1">
        <w:rPr>
          <w:rFonts w:ascii="Times New Roman" w:eastAsia="Times New Roman" w:hAnsi="Times New Roman" w:cs="Times New Roman"/>
          <w:sz w:val="24"/>
          <w:szCs w:val="24"/>
          <w:lang w:val="sr-Latn-ME"/>
        </w:rPr>
        <w:t>đ</w:t>
      </w:r>
      <w:r w:rsidRPr="001F66A1">
        <w:rPr>
          <w:rFonts w:ascii="Times New Roman" w:eastAsia="Times New Roman" w:hAnsi="Times New Roman" w:cs="Times New Roman"/>
          <w:sz w:val="24"/>
          <w:szCs w:val="24"/>
        </w:rPr>
        <w:t>eno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okviru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projekta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b/>
          <w:bCs/>
          <w:sz w:val="24"/>
          <w:szCs w:val="24"/>
        </w:rPr>
        <w:t>PLAC</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Policy</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and</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Legal</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Advice</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Centre</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for</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Montenegro</w:t>
      </w:r>
      <w:r w:rsidRPr="001F66A1">
        <w:rPr>
          <w:rFonts w:ascii="Times New Roman" w:eastAsia="Times New Roman" w:hAnsi="Times New Roman" w:cs="Times New Roman"/>
          <w:b/>
          <w:bCs/>
          <w:sz w:val="24"/>
          <w:szCs w:val="24"/>
          <w:lang w:val="sr-Latn-ME"/>
        </w:rPr>
        <w:t>)</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b/>
          <w:bCs/>
          <w:sz w:val="24"/>
          <w:szCs w:val="24"/>
        </w:rPr>
        <w:t>NEAR</w:t>
      </w:r>
      <w:r w:rsidRPr="001F66A1">
        <w:rPr>
          <w:rFonts w:ascii="Times New Roman" w:eastAsia="Times New Roman" w:hAnsi="Times New Roman" w:cs="Times New Roman"/>
          <w:b/>
          <w:bCs/>
          <w:sz w:val="24"/>
          <w:szCs w:val="24"/>
          <w:lang w:val="sr-Latn-ME"/>
        </w:rPr>
        <w:t>/</w:t>
      </w:r>
      <w:r w:rsidRPr="001F66A1">
        <w:rPr>
          <w:rFonts w:ascii="Times New Roman" w:eastAsia="Times New Roman" w:hAnsi="Times New Roman" w:cs="Times New Roman"/>
          <w:b/>
          <w:bCs/>
          <w:sz w:val="24"/>
          <w:szCs w:val="24"/>
        </w:rPr>
        <w:t>TGD</w:t>
      </w:r>
      <w:r w:rsidRPr="001F66A1">
        <w:rPr>
          <w:rFonts w:ascii="Times New Roman" w:eastAsia="Times New Roman" w:hAnsi="Times New Roman" w:cs="Times New Roman"/>
          <w:b/>
          <w:bCs/>
          <w:sz w:val="24"/>
          <w:szCs w:val="24"/>
          <w:lang w:val="sr-Latn-ME"/>
        </w:rPr>
        <w:t>/2022/</w:t>
      </w:r>
      <w:r w:rsidRPr="001F66A1">
        <w:rPr>
          <w:rFonts w:ascii="Times New Roman" w:eastAsia="Times New Roman" w:hAnsi="Times New Roman" w:cs="Times New Roman"/>
          <w:b/>
          <w:bCs/>
          <w:sz w:val="24"/>
          <w:szCs w:val="24"/>
        </w:rPr>
        <w:t>EA</w:t>
      </w:r>
      <w:r w:rsidRPr="001F66A1">
        <w:rPr>
          <w:rFonts w:ascii="Times New Roman" w:eastAsia="Times New Roman" w:hAnsi="Times New Roman" w:cs="Times New Roman"/>
          <w:b/>
          <w:bCs/>
          <w:sz w:val="24"/>
          <w:szCs w:val="24"/>
          <w:lang w:val="sr-Latn-ME"/>
        </w:rPr>
        <w:t>-</w:t>
      </w:r>
      <w:r w:rsidRPr="001F66A1">
        <w:rPr>
          <w:rFonts w:ascii="Times New Roman" w:eastAsia="Times New Roman" w:hAnsi="Times New Roman" w:cs="Times New Roman"/>
          <w:b/>
          <w:bCs/>
          <w:sz w:val="24"/>
          <w:szCs w:val="24"/>
        </w:rPr>
        <w:t>RP</w:t>
      </w:r>
      <w:r w:rsidRPr="001F66A1">
        <w:rPr>
          <w:rFonts w:ascii="Times New Roman" w:eastAsia="Times New Roman" w:hAnsi="Times New Roman" w:cs="Times New Roman"/>
          <w:b/>
          <w:bCs/>
          <w:sz w:val="24"/>
          <w:szCs w:val="24"/>
          <w:lang w:val="sr-Latn-ME"/>
        </w:rPr>
        <w:t>/0075</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gdje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sve</w:t>
      </w:r>
      <w:r w:rsidRPr="001F66A1">
        <w:rPr>
          <w:rFonts w:ascii="Times New Roman" w:eastAsia="Times New Roman" w:hAnsi="Times New Roman" w:cs="Times New Roman"/>
          <w:sz w:val="24"/>
          <w:szCs w:val="24"/>
          <w:lang w:val="sr-Latn-ME"/>
        </w:rPr>
        <w:t xml:space="preserve"> 88 </w:t>
      </w:r>
      <w:r w:rsidRPr="001F66A1">
        <w:rPr>
          <w:rFonts w:ascii="Times New Roman" w:eastAsia="Times New Roman" w:hAnsi="Times New Roman" w:cs="Times New Roman"/>
          <w:sz w:val="24"/>
          <w:szCs w:val="24"/>
        </w:rPr>
        <w:t>vrste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Unijine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liste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invazivnih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stranih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vrsta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koja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izaziva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zabrinutost</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podru</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ju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Evropske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unije</w:t>
      </w:r>
      <w:r w:rsidRPr="001F66A1">
        <w:rPr>
          <w:rFonts w:ascii="Times New Roman" w:eastAsia="Times New Roman" w:hAnsi="Times New Roman" w:cs="Times New Roman"/>
          <w:sz w:val="24"/>
          <w:szCs w:val="24"/>
          <w:lang w:val="sr-Latn-ME"/>
        </w:rPr>
        <w:t>​​ (</w:t>
      </w:r>
      <w:r w:rsidRPr="001F66A1">
        <w:rPr>
          <w:rFonts w:ascii="Times New Roman" w:eastAsia="Times New Roman" w:hAnsi="Times New Roman" w:cs="Times New Roman"/>
          <w:sz w:val="24"/>
          <w:szCs w:val="24"/>
        </w:rPr>
        <w:t>Uredba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EU</w:t>
      </w:r>
      <w:r w:rsidRPr="001F66A1">
        <w:rPr>
          <w:rFonts w:ascii="Times New Roman" w:eastAsia="Times New Roman" w:hAnsi="Times New Roman" w:cs="Times New Roman"/>
          <w:sz w:val="24"/>
          <w:szCs w:val="24"/>
          <w:lang w:val="sr-Latn-ME"/>
        </w:rPr>
        <w:t xml:space="preserve">) 1143/2014 </w:t>
      </w:r>
      <w:r w:rsidRPr="001F66A1">
        <w:rPr>
          <w:rFonts w:ascii="Times New Roman" w:eastAsia="Times New Roman" w:hAnsi="Times New Roman" w:cs="Times New Roman"/>
          <w:sz w:val="24"/>
          <w:szCs w:val="24"/>
        </w:rPr>
        <w:t>Evropskog</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parlamenta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Vije</w:t>
      </w:r>
      <w:r w:rsidRPr="001F66A1">
        <w:rPr>
          <w:rFonts w:ascii="Times New Roman" w:eastAsia="Times New Roman" w:hAnsi="Times New Roman" w:cs="Times New Roman"/>
          <w:sz w:val="24"/>
          <w:szCs w:val="24"/>
          <w:lang w:val="sr-Latn-ME"/>
        </w:rPr>
        <w:t>ć</w:t>
      </w:r>
      <w:r w:rsidRPr="001F66A1">
        <w:rPr>
          <w:rFonts w:ascii="Times New Roman" w:eastAsia="Times New Roman" w:hAnsi="Times New Roman" w:cs="Times New Roman"/>
          <w:sz w:val="24"/>
          <w:szCs w:val="24"/>
        </w:rPr>
        <w: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od</w:t>
      </w:r>
      <w:r w:rsidRPr="001F66A1">
        <w:rPr>
          <w:rFonts w:ascii="Times New Roman" w:eastAsia="Times New Roman" w:hAnsi="Times New Roman" w:cs="Times New Roman"/>
          <w:sz w:val="24"/>
          <w:szCs w:val="24"/>
          <w:lang w:val="sr-Latn-ME"/>
        </w:rPr>
        <w:t xml:space="preserve"> 22. </w:t>
      </w:r>
      <w:r w:rsidRPr="001F66A1">
        <w:rPr>
          <w:rFonts w:ascii="Times New Roman" w:eastAsia="Times New Roman" w:hAnsi="Times New Roman" w:cs="Times New Roman"/>
          <w:sz w:val="24"/>
          <w:szCs w:val="24"/>
        </w:rPr>
        <w:t>oktobra</w:t>
      </w:r>
      <w:r w:rsidRPr="001F66A1">
        <w:rPr>
          <w:rFonts w:ascii="Times New Roman" w:eastAsia="Times New Roman" w:hAnsi="Times New Roman" w:cs="Times New Roman"/>
          <w:sz w:val="24"/>
          <w:szCs w:val="24"/>
          <w:lang w:val="sr-Latn-ME"/>
        </w:rPr>
        <w:t xml:space="preserve"> 2014. </w:t>
      </w:r>
      <w:r w:rsidRPr="001F66A1">
        <w:rPr>
          <w:rFonts w:ascii="Times New Roman" w:eastAsia="Times New Roman" w:hAnsi="Times New Roman" w:cs="Times New Roman"/>
          <w:sz w:val="24"/>
          <w:szCs w:val="24"/>
        </w:rPr>
        <w:t>godine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sprje</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avanju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upravljanju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uno</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enja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š</w:t>
      </w:r>
      <w:r w:rsidRPr="001F66A1">
        <w:rPr>
          <w:rFonts w:ascii="Times New Roman" w:eastAsia="Times New Roman" w:hAnsi="Times New Roman" w:cs="Times New Roman"/>
          <w:sz w:val="24"/>
          <w:szCs w:val="24"/>
        </w:rPr>
        <w:t>irenja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invazivnih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stranih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vrsta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analizirane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prema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njihovim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putevima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uno</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enja</w:t>
      </w:r>
      <w:r w:rsidRPr="001F66A1">
        <w:rPr>
          <w:rFonts w:ascii="Times New Roman" w:eastAsia="Times New Roman" w:hAnsi="Times New Roman" w:cs="Times New Roman"/>
          <w:sz w:val="24"/>
          <w:szCs w:val="24"/>
          <w:lang w:val="sr-Latn-ME"/>
        </w:rPr>
        <w:t>, š</w:t>
      </w:r>
      <w:r w:rsidRPr="001F66A1">
        <w:rPr>
          <w:rFonts w:ascii="Times New Roman" w:eastAsia="Times New Roman" w:hAnsi="Times New Roman" w:cs="Times New Roman"/>
          <w:sz w:val="24"/>
          <w:szCs w:val="24"/>
        </w:rPr>
        <w:t>irenja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preferencijama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stani</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rizicima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od</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daljeg</w:t>
      </w:r>
      <w:r w:rsidRPr="001F66A1">
        <w:rPr>
          <w:rFonts w:ascii="Times New Roman" w:eastAsia="Times New Roman" w:hAnsi="Times New Roman" w:cs="Times New Roman"/>
          <w:sz w:val="24"/>
          <w:szCs w:val="24"/>
          <w:lang w:val="sr-Latn-ME"/>
        </w:rPr>
        <w:t xml:space="preserve"> š</w:t>
      </w:r>
      <w:r w:rsidRPr="001F66A1">
        <w:rPr>
          <w:rFonts w:ascii="Times New Roman" w:eastAsia="Times New Roman" w:hAnsi="Times New Roman" w:cs="Times New Roman"/>
          <w:sz w:val="24"/>
          <w:szCs w:val="24"/>
        </w:rPr>
        <w:t>irenja</w:t>
      </w:r>
      <w:r w:rsidRPr="001F66A1">
        <w:rPr>
          <w:rFonts w:ascii="Times New Roman" w:eastAsia="Times New Roman" w:hAnsi="Times New Roman" w:cs="Times New Roman"/>
          <w:sz w:val="24"/>
          <w:szCs w:val="24"/>
          <w:lang w:val="sr-Latn-ME"/>
        </w:rPr>
        <w:t>.</w:t>
      </w:r>
    </w:p>
    <w:p w14:paraId="5586248D"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sr-Latn-ME"/>
        </w:rPr>
      </w:pPr>
      <w:r w:rsidRPr="001F66A1">
        <w:rPr>
          <w:rFonts w:ascii="Times New Roman" w:eastAsia="Times New Roman" w:hAnsi="Times New Roman" w:cs="Times New Roman"/>
          <w:sz w:val="24"/>
          <w:szCs w:val="24"/>
        </w:rPr>
        <w:t>Sve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informacije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vrstama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njihovim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putevima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mehanizmima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uno</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enja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dokumentovane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prema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smjernicama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CBD</w:t>
      </w:r>
      <w:r w:rsidRPr="001F66A1">
        <w:rPr>
          <w:rFonts w:ascii="Times New Roman" w:eastAsia="Times New Roman" w:hAnsi="Times New Roman" w:cs="Times New Roman"/>
          <w:sz w:val="24"/>
          <w:szCs w:val="24"/>
          <w:lang w:val="sr-Latn-ME"/>
        </w:rPr>
        <w:t xml:space="preserve"> (2020), </w:t>
      </w:r>
      <w:r w:rsidRPr="001F66A1">
        <w:rPr>
          <w:rFonts w:ascii="Times New Roman" w:eastAsia="Times New Roman" w:hAnsi="Times New Roman" w:cs="Times New Roman"/>
          <w:sz w:val="24"/>
          <w:szCs w:val="24"/>
        </w:rPr>
        <w:t>koje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uklju</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uju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standardizovanu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terminologiju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sistem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odlu</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ivanja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globalno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uskla</w:t>
      </w:r>
      <w:r w:rsidRPr="001F66A1">
        <w:rPr>
          <w:rFonts w:ascii="Times New Roman" w:eastAsia="Times New Roman" w:hAnsi="Times New Roman" w:cs="Times New Roman"/>
          <w:sz w:val="24"/>
          <w:szCs w:val="24"/>
          <w:lang w:val="sr-Latn-ME"/>
        </w:rPr>
        <w:t>đ</w:t>
      </w:r>
      <w:r w:rsidRPr="001F66A1">
        <w:rPr>
          <w:rFonts w:ascii="Times New Roman" w:eastAsia="Times New Roman" w:hAnsi="Times New Roman" w:cs="Times New Roman"/>
          <w:sz w:val="24"/>
          <w:szCs w:val="24"/>
        </w:rPr>
        <w:t>ene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definicije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puteva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CBD</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Technical</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Series</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No</w:t>
      </w:r>
      <w:r w:rsidRPr="001F66A1">
        <w:rPr>
          <w:rFonts w:ascii="Times New Roman" w:eastAsia="Times New Roman" w:hAnsi="Times New Roman" w:cs="Times New Roman"/>
          <w:sz w:val="24"/>
          <w:szCs w:val="24"/>
          <w:lang w:val="sr-Latn-ME"/>
        </w:rPr>
        <w:t>. 96).</w:t>
      </w:r>
    </w:p>
    <w:p w14:paraId="16352505" w14:textId="77777777" w:rsidR="001F66A1" w:rsidRPr="001F66A1" w:rsidRDefault="001F66A1" w:rsidP="001F66A1">
      <w:pPr>
        <w:widowControl/>
        <w:jc w:val="both"/>
        <w:rPr>
          <w:rFonts w:ascii="Times New Roman" w:eastAsia="Times New Roman" w:hAnsi="Times New Roman" w:cs="Times New Roman"/>
          <w:sz w:val="24"/>
          <w:szCs w:val="24"/>
          <w:lang w:val="sr-Latn-ME" w:eastAsia="zh-CN"/>
        </w:rPr>
      </w:pPr>
    </w:p>
    <w:p w14:paraId="0FD9E498" w14:textId="77777777" w:rsidR="001F66A1" w:rsidRPr="001F66A1" w:rsidRDefault="001F66A1" w:rsidP="001F66A1">
      <w:pPr>
        <w:widowControl/>
        <w:jc w:val="both"/>
        <w:rPr>
          <w:rFonts w:ascii="Times New Roman" w:eastAsia="Times New Roman" w:hAnsi="Times New Roman" w:cs="Times New Roman"/>
          <w:sz w:val="24"/>
          <w:szCs w:val="24"/>
          <w:lang w:val="sr-Latn-ME" w:eastAsia="zh-CN"/>
        </w:rPr>
      </w:pPr>
    </w:p>
    <w:p w14:paraId="35236267" w14:textId="77777777" w:rsidR="001F66A1" w:rsidRPr="001F66A1" w:rsidRDefault="001F66A1" w:rsidP="001F66A1">
      <w:pPr>
        <w:widowControl/>
        <w:jc w:val="both"/>
        <w:rPr>
          <w:rFonts w:ascii="Times New Roman" w:eastAsia="Times New Roman" w:hAnsi="Times New Roman" w:cs="Times New Roman"/>
          <w:sz w:val="24"/>
          <w:szCs w:val="24"/>
          <w:lang w:val="sr-Latn-ME" w:eastAsia="zh-CN"/>
        </w:rPr>
      </w:pPr>
    </w:p>
    <w:p w14:paraId="2982D253" w14:textId="77777777" w:rsidR="001F66A1" w:rsidRPr="001F66A1" w:rsidRDefault="001F66A1" w:rsidP="001F66A1">
      <w:pPr>
        <w:widowControl/>
        <w:jc w:val="both"/>
        <w:rPr>
          <w:rFonts w:ascii="Times New Roman" w:eastAsia="Times New Roman" w:hAnsi="Times New Roman" w:cs="Times New Roman"/>
          <w:sz w:val="24"/>
          <w:szCs w:val="24"/>
          <w:lang w:val="sr-Latn-ME" w:eastAsia="zh-CN"/>
        </w:rPr>
      </w:pPr>
    </w:p>
    <w:p w14:paraId="1ACB89E1" w14:textId="77777777" w:rsidR="001F66A1" w:rsidRPr="001F66A1" w:rsidRDefault="001F66A1" w:rsidP="001F66A1">
      <w:pPr>
        <w:keepNext/>
        <w:keepLines/>
        <w:widowControl/>
        <w:spacing w:before="240"/>
        <w:outlineLvl w:val="0"/>
        <w:rPr>
          <w:rFonts w:ascii="Times New Roman" w:eastAsia="Times New Roman" w:hAnsi="Times New Roman" w:cs="Times New Roman"/>
          <w:color w:val="2F5496"/>
          <w:sz w:val="32"/>
          <w:szCs w:val="32"/>
          <w:lang w:val="sr-Latn-ME" w:eastAsia="zh-CN"/>
        </w:rPr>
      </w:pPr>
      <w:bookmarkStart w:id="30" w:name="_Toc200892424"/>
      <w:r w:rsidRPr="001F66A1">
        <w:rPr>
          <w:rFonts w:ascii="Times New Roman" w:eastAsia="Times New Roman" w:hAnsi="Times New Roman" w:cs="Times New Roman"/>
          <w:color w:val="2F5496"/>
          <w:sz w:val="32"/>
          <w:szCs w:val="32"/>
          <w:lang w:eastAsia="zh-CN"/>
        </w:rPr>
        <w:lastRenderedPageBreak/>
        <w:t>Ciljevi</w:t>
      </w:r>
      <w:r w:rsidRPr="001F66A1">
        <w:rPr>
          <w:rFonts w:ascii="Times New Roman" w:eastAsia="Times New Roman" w:hAnsi="Times New Roman" w:cs="Times New Roman"/>
          <w:color w:val="2F5496"/>
          <w:sz w:val="32"/>
          <w:szCs w:val="32"/>
          <w:lang w:val="sr-Latn-ME" w:eastAsia="zh-CN"/>
        </w:rPr>
        <w:t xml:space="preserve"> </w:t>
      </w:r>
      <w:r w:rsidRPr="001F66A1">
        <w:rPr>
          <w:rFonts w:ascii="Times New Roman" w:eastAsia="Times New Roman" w:hAnsi="Times New Roman" w:cs="Times New Roman"/>
          <w:color w:val="2F5496"/>
          <w:sz w:val="32"/>
          <w:szCs w:val="32"/>
          <w:lang w:eastAsia="zh-CN"/>
        </w:rPr>
        <w:t>i</w:t>
      </w:r>
      <w:r w:rsidRPr="001F66A1">
        <w:rPr>
          <w:rFonts w:ascii="Times New Roman" w:eastAsia="Times New Roman" w:hAnsi="Times New Roman" w:cs="Times New Roman"/>
          <w:color w:val="2F5496"/>
          <w:sz w:val="32"/>
          <w:szCs w:val="32"/>
          <w:lang w:val="sr-Latn-ME" w:eastAsia="zh-CN"/>
        </w:rPr>
        <w:t xml:space="preserve"> </w:t>
      </w:r>
      <w:r w:rsidRPr="001F66A1">
        <w:rPr>
          <w:rFonts w:ascii="Times New Roman" w:eastAsia="Times New Roman" w:hAnsi="Times New Roman" w:cs="Times New Roman"/>
          <w:color w:val="2F5496"/>
          <w:sz w:val="32"/>
          <w:szCs w:val="32"/>
          <w:lang w:eastAsia="zh-CN"/>
        </w:rPr>
        <w:t>zadaci</w:t>
      </w:r>
      <w:bookmarkEnd w:id="30"/>
    </w:p>
    <w:p w14:paraId="0D753A68"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sr-Latn-ME"/>
        </w:rPr>
      </w:pPr>
      <w:r w:rsidRPr="001F66A1">
        <w:rPr>
          <w:rFonts w:ascii="Times New Roman" w:eastAsia="Times New Roman" w:hAnsi="Times New Roman" w:cs="Times New Roman"/>
          <w:sz w:val="24"/>
          <w:szCs w:val="24"/>
        </w:rPr>
        <w:t>Akcioni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plan</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za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sprje</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avanje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nenamjernog</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unosa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invazivnih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stranih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vrsta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putem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brodova</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amaca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ribolovne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opreme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predstavlja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klju</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nu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komponentu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ukupne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strategije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upravljanja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biolo</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kim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invazijama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Glavni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cilj</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ovog</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Akcionog</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plana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b/>
          <w:i/>
          <w:sz w:val="24"/>
          <w:szCs w:val="24"/>
          <w:u w:val="single"/>
        </w:rPr>
        <w:t>smanjenje</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vjerovatno</w:t>
      </w:r>
      <w:r w:rsidRPr="001F66A1">
        <w:rPr>
          <w:rFonts w:ascii="Times New Roman" w:eastAsia="Times New Roman" w:hAnsi="Times New Roman" w:cs="Times New Roman"/>
          <w:b/>
          <w:i/>
          <w:sz w:val="24"/>
          <w:szCs w:val="24"/>
          <w:u w:val="single"/>
          <w:lang w:val="sr-Latn-ME"/>
        </w:rPr>
        <w:t>ć</w:t>
      </w:r>
      <w:r w:rsidRPr="001F66A1">
        <w:rPr>
          <w:rFonts w:ascii="Times New Roman" w:eastAsia="Times New Roman" w:hAnsi="Times New Roman" w:cs="Times New Roman"/>
          <w:b/>
          <w:i/>
          <w:sz w:val="24"/>
          <w:szCs w:val="24"/>
          <w:u w:val="single"/>
        </w:rPr>
        <w:t>e</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nenamjernog</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unosa</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invazivnih</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i</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stranih</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vrsta</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kao</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i</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spre</w:t>
      </w:r>
      <w:r w:rsidRPr="001F66A1">
        <w:rPr>
          <w:rFonts w:ascii="Times New Roman" w:eastAsia="Times New Roman" w:hAnsi="Times New Roman" w:cs="Times New Roman"/>
          <w:b/>
          <w:i/>
          <w:sz w:val="24"/>
          <w:szCs w:val="24"/>
          <w:u w:val="single"/>
          <w:lang w:val="sr-Latn-ME"/>
        </w:rPr>
        <w:t>č</w:t>
      </w:r>
      <w:r w:rsidRPr="001F66A1">
        <w:rPr>
          <w:rFonts w:ascii="Times New Roman" w:eastAsia="Times New Roman" w:hAnsi="Times New Roman" w:cs="Times New Roman"/>
          <w:b/>
          <w:i/>
          <w:sz w:val="24"/>
          <w:szCs w:val="24"/>
          <w:u w:val="single"/>
        </w:rPr>
        <w:t>avanje</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njihovog</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daljeg</w:t>
      </w:r>
      <w:r w:rsidRPr="001F66A1">
        <w:rPr>
          <w:rFonts w:ascii="Times New Roman" w:eastAsia="Times New Roman" w:hAnsi="Times New Roman" w:cs="Times New Roman"/>
          <w:b/>
          <w:i/>
          <w:sz w:val="24"/>
          <w:szCs w:val="24"/>
          <w:u w:val="single"/>
          <w:lang w:val="sr-Latn-ME"/>
        </w:rPr>
        <w:t xml:space="preserve"> š</w:t>
      </w:r>
      <w:r w:rsidRPr="001F66A1">
        <w:rPr>
          <w:rFonts w:ascii="Times New Roman" w:eastAsia="Times New Roman" w:hAnsi="Times New Roman" w:cs="Times New Roman"/>
          <w:b/>
          <w:i/>
          <w:sz w:val="24"/>
          <w:szCs w:val="24"/>
          <w:u w:val="single"/>
        </w:rPr>
        <w:t>irenja</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putem</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identifikovanih</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vektora</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unosa</w:t>
      </w:r>
      <w:r w:rsidRPr="001F66A1">
        <w:rPr>
          <w:rFonts w:ascii="Times New Roman" w:eastAsia="Times New Roman" w:hAnsi="Times New Roman" w:cs="Times New Roman"/>
          <w:b/>
          <w:i/>
          <w:sz w:val="24"/>
          <w:szCs w:val="24"/>
          <w:u w:val="single"/>
          <w:lang w:val="sr-Latn-ME"/>
        </w:rPr>
        <w:t xml:space="preserve"> – </w:t>
      </w:r>
      <w:r w:rsidRPr="001F66A1">
        <w:rPr>
          <w:rFonts w:ascii="Times New Roman" w:eastAsia="Times New Roman" w:hAnsi="Times New Roman" w:cs="Times New Roman"/>
          <w:b/>
          <w:i/>
          <w:sz w:val="24"/>
          <w:szCs w:val="24"/>
          <w:u w:val="single"/>
        </w:rPr>
        <w:t>prije</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svega</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plovila</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brodova</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i</w:t>
      </w:r>
      <w:r w:rsidRPr="001F66A1">
        <w:rPr>
          <w:rFonts w:ascii="Times New Roman" w:eastAsia="Times New Roman" w:hAnsi="Times New Roman" w:cs="Times New Roman"/>
          <w:b/>
          <w:i/>
          <w:sz w:val="24"/>
          <w:szCs w:val="24"/>
          <w:u w:val="single"/>
          <w:lang w:val="sr-Latn-ME"/>
        </w:rPr>
        <w:t xml:space="preserve"> č</w:t>
      </w:r>
      <w:r w:rsidRPr="001F66A1">
        <w:rPr>
          <w:rFonts w:ascii="Times New Roman" w:eastAsia="Times New Roman" w:hAnsi="Times New Roman" w:cs="Times New Roman"/>
          <w:b/>
          <w:i/>
          <w:sz w:val="24"/>
          <w:szCs w:val="24"/>
          <w:u w:val="single"/>
        </w:rPr>
        <w:t>amaca</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i</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ribolovne</w:t>
      </w:r>
      <w:r w:rsidRPr="001F66A1">
        <w:rPr>
          <w:rFonts w:ascii="Times New Roman" w:eastAsia="Times New Roman" w:hAnsi="Times New Roman" w:cs="Times New Roman"/>
          <w:b/>
          <w:i/>
          <w:sz w:val="24"/>
          <w:szCs w:val="24"/>
          <w:u w:val="single"/>
          <w:lang w:val="sr-Latn-ME"/>
        </w:rPr>
        <w:t xml:space="preserve"> </w:t>
      </w:r>
      <w:r w:rsidRPr="001F66A1">
        <w:rPr>
          <w:rFonts w:ascii="Times New Roman" w:eastAsia="Times New Roman" w:hAnsi="Times New Roman" w:cs="Times New Roman"/>
          <w:b/>
          <w:i/>
          <w:sz w:val="24"/>
          <w:szCs w:val="24"/>
          <w:u w:val="single"/>
        </w:rPr>
        <w:t>opreme</w:t>
      </w:r>
      <w:r w:rsidRPr="001F66A1">
        <w:rPr>
          <w:rFonts w:ascii="Times New Roman" w:eastAsia="Times New Roman" w:hAnsi="Times New Roman" w:cs="Times New Roman"/>
          <w:sz w:val="24"/>
          <w:szCs w:val="24"/>
          <w:lang w:val="sr-Latn-ME"/>
        </w:rPr>
        <w:t xml:space="preserve"> – </w:t>
      </w:r>
      <w:r w:rsidRPr="001F66A1">
        <w:rPr>
          <w:rFonts w:ascii="Times New Roman" w:eastAsia="Times New Roman" w:hAnsi="Times New Roman" w:cs="Times New Roman"/>
          <w:sz w:val="24"/>
          <w:szCs w:val="24"/>
        </w:rPr>
        <w:t>na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teritoriji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Crne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Gore</w:t>
      </w:r>
      <w:r w:rsidRPr="001F66A1">
        <w:rPr>
          <w:rFonts w:ascii="Times New Roman" w:eastAsia="Times New Roman" w:hAnsi="Times New Roman" w:cs="Times New Roman"/>
          <w:sz w:val="24"/>
          <w:szCs w:val="24"/>
          <w:lang w:val="sr-Latn-ME"/>
        </w:rPr>
        <w:t>.</w:t>
      </w:r>
    </w:p>
    <w:p w14:paraId="654E6E10" w14:textId="77777777" w:rsidR="001F66A1" w:rsidRPr="001F66A1" w:rsidRDefault="001F66A1" w:rsidP="001F66A1">
      <w:pPr>
        <w:widowControl/>
        <w:spacing w:before="100" w:beforeAutospacing="1" w:after="100" w:afterAutospacing="1"/>
        <w:jc w:val="both"/>
        <w:rPr>
          <w:rFonts w:ascii="Times New Roman" w:eastAsia="Times New Roman" w:hAnsi="Times New Roman" w:cs="Times New Roman"/>
          <w:sz w:val="24"/>
          <w:szCs w:val="24"/>
          <w:lang w:val="sr-Latn-ME"/>
        </w:rPr>
      </w:pPr>
      <w:r w:rsidRPr="001F66A1">
        <w:rPr>
          <w:rFonts w:ascii="Times New Roman" w:eastAsia="Times New Roman" w:hAnsi="Times New Roman" w:cs="Times New Roman"/>
          <w:sz w:val="24"/>
          <w:szCs w:val="24"/>
        </w:rPr>
        <w:t>Ovaj</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cilj</w:t>
      </w:r>
      <w:r w:rsidRPr="001F66A1">
        <w:rPr>
          <w:rFonts w:ascii="Times New Roman" w:eastAsia="Times New Roman" w:hAnsi="Times New Roman" w:cs="Times New Roman"/>
          <w:sz w:val="24"/>
          <w:szCs w:val="24"/>
          <w:lang w:val="sr-Latn-ME"/>
        </w:rPr>
        <w:t xml:space="preserve"> ć</w:t>
      </w:r>
      <w:r w:rsidRPr="001F66A1">
        <w:rPr>
          <w:rFonts w:ascii="Times New Roman" w:eastAsia="Times New Roman" w:hAnsi="Times New Roman" w:cs="Times New Roman"/>
          <w:sz w:val="24"/>
          <w:szCs w:val="24"/>
        </w:rPr>
        <w:t>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posti</w:t>
      </w:r>
      <w:r w:rsidRPr="001F66A1">
        <w:rPr>
          <w:rFonts w:ascii="Times New Roman" w:eastAsia="Times New Roman" w:hAnsi="Times New Roman" w:cs="Times New Roman"/>
          <w:sz w:val="24"/>
          <w:szCs w:val="24"/>
          <w:lang w:val="sr-Latn-ME"/>
        </w:rPr>
        <w:t>ć</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kroz</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realizaciju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jasno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definisanih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me</w:t>
      </w:r>
      <w:r w:rsidRPr="001F66A1">
        <w:rPr>
          <w:rFonts w:ascii="Times New Roman" w:eastAsia="Times New Roman" w:hAnsi="Times New Roman" w:cs="Times New Roman"/>
          <w:sz w:val="24"/>
          <w:szCs w:val="24"/>
          <w:lang w:val="sr-Latn-ME"/>
        </w:rPr>
        <w:t>đ</w:t>
      </w:r>
      <w:r w:rsidRPr="001F66A1">
        <w:rPr>
          <w:rFonts w:ascii="Times New Roman" w:eastAsia="Times New Roman" w:hAnsi="Times New Roman" w:cs="Times New Roman"/>
          <w:sz w:val="24"/>
          <w:szCs w:val="24"/>
        </w:rPr>
        <w:t>usobno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povezanih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specifi</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ciljeva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koji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uklju</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uju</w:t>
      </w:r>
      <w:r w:rsidRPr="001F66A1">
        <w:rPr>
          <w:rFonts w:ascii="Times New Roman" w:eastAsia="Times New Roman" w:hAnsi="Times New Roman" w:cs="Times New Roman"/>
          <w:sz w:val="24"/>
          <w:szCs w:val="24"/>
          <w:lang w:val="sr-Latn-ME"/>
        </w:rPr>
        <w:t xml:space="preserve">: </w:t>
      </w:r>
    </w:p>
    <w:p w14:paraId="0CE14431" w14:textId="77777777" w:rsidR="001F66A1" w:rsidRPr="001F66A1" w:rsidRDefault="001F66A1" w:rsidP="002D2E99">
      <w:pPr>
        <w:widowControl/>
        <w:numPr>
          <w:ilvl w:val="0"/>
          <w:numId w:val="12"/>
        </w:numPr>
        <w:spacing w:before="100" w:beforeAutospacing="1" w:after="100" w:afterAutospacing="1"/>
        <w:jc w:val="both"/>
        <w:rPr>
          <w:rFonts w:ascii="Times New Roman" w:eastAsia="Times New Roman" w:hAnsi="Times New Roman" w:cs="Times New Roman"/>
          <w:sz w:val="24"/>
          <w:szCs w:val="24"/>
          <w:lang w:val="sr-Latn-ME"/>
        </w:rPr>
      </w:pPr>
      <w:r w:rsidRPr="001F66A1">
        <w:rPr>
          <w:rFonts w:ascii="Times New Roman" w:eastAsia="Times New Roman" w:hAnsi="Times New Roman" w:cs="Times New Roman"/>
          <w:b/>
          <w:bCs/>
          <w:sz w:val="24"/>
          <w:szCs w:val="24"/>
        </w:rPr>
        <w:t>Pove</w:t>
      </w:r>
      <w:r w:rsidRPr="001F66A1">
        <w:rPr>
          <w:rFonts w:ascii="Times New Roman" w:eastAsia="Times New Roman" w:hAnsi="Times New Roman" w:cs="Times New Roman"/>
          <w:b/>
          <w:bCs/>
          <w:sz w:val="24"/>
          <w:szCs w:val="24"/>
          <w:lang w:val="sr-Latn-ME"/>
        </w:rPr>
        <w:t>ć</w:t>
      </w:r>
      <w:r w:rsidRPr="001F66A1">
        <w:rPr>
          <w:rFonts w:ascii="Times New Roman" w:eastAsia="Times New Roman" w:hAnsi="Times New Roman" w:cs="Times New Roman"/>
          <w:b/>
          <w:bCs/>
          <w:sz w:val="24"/>
          <w:szCs w:val="24"/>
        </w:rPr>
        <w:t>anje</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svijesti</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korisnika</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vodnih</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ekosistema</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lang w:val="sr-Latn-ME"/>
        </w:rPr>
        <w:tab/>
      </w:r>
      <w:r w:rsidRPr="001F66A1">
        <w:rPr>
          <w:rFonts w:ascii="Times New Roman" w:eastAsia="Times New Roman" w:hAnsi="Times New Roman" w:cs="Times New Roman"/>
          <w:sz w:val="24"/>
          <w:szCs w:val="24"/>
          <w:lang w:val="sr-Latn-ME"/>
        </w:rPr>
        <w:br/>
      </w:r>
      <w:r w:rsidRPr="001F66A1">
        <w:rPr>
          <w:rFonts w:ascii="Times New Roman" w:eastAsia="Times New Roman" w:hAnsi="Times New Roman" w:cs="Times New Roman"/>
          <w:sz w:val="24"/>
          <w:szCs w:val="24"/>
        </w:rPr>
        <w:t>Unaprijediti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informisanost</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razumijevanje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me</w:t>
      </w:r>
      <w:r w:rsidRPr="001F66A1">
        <w:rPr>
          <w:rFonts w:ascii="Times New Roman" w:eastAsia="Times New Roman" w:hAnsi="Times New Roman" w:cs="Times New Roman"/>
          <w:sz w:val="24"/>
          <w:szCs w:val="24"/>
          <w:lang w:val="sr-Latn-ME"/>
        </w:rPr>
        <w:t>đ</w:t>
      </w:r>
      <w:r w:rsidRPr="001F66A1">
        <w:rPr>
          <w:rFonts w:ascii="Times New Roman" w:eastAsia="Times New Roman" w:hAnsi="Times New Roman" w:cs="Times New Roman"/>
          <w:sz w:val="24"/>
          <w:szCs w:val="24"/>
        </w:rPr>
        <w:t>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sportskim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privrednim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ribolovcima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kao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operaterima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turisti</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kih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plovila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invazivnim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stranim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vrstama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njihovim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uticajima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biodiverzitet</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ekonomske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aktivnosti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te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zna</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aju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primjene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biosigurnosnih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mjera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kao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dobre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prakse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svakodnevnom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kori</w:t>
      </w:r>
      <w:r w:rsidRPr="001F66A1">
        <w:rPr>
          <w:rFonts w:ascii="Times New Roman" w:eastAsia="Times New Roman" w:hAnsi="Times New Roman" w:cs="Times New Roman"/>
          <w:sz w:val="24"/>
          <w:szCs w:val="24"/>
          <w:lang w:val="sr-Latn-ME"/>
        </w:rPr>
        <w:t>šć</w:t>
      </w:r>
      <w:r w:rsidRPr="001F66A1">
        <w:rPr>
          <w:rFonts w:ascii="Times New Roman" w:eastAsia="Times New Roman" w:hAnsi="Times New Roman" w:cs="Times New Roman"/>
          <w:sz w:val="24"/>
          <w:szCs w:val="24"/>
        </w:rPr>
        <w:t>enju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plovila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opreme</w:t>
      </w:r>
      <w:r w:rsidRPr="001F66A1">
        <w:rPr>
          <w:rFonts w:ascii="Times New Roman" w:eastAsia="Times New Roman" w:hAnsi="Times New Roman" w:cs="Times New Roman"/>
          <w:sz w:val="24"/>
          <w:szCs w:val="24"/>
          <w:lang w:val="sr-Latn-ME"/>
        </w:rPr>
        <w:t>.</w:t>
      </w:r>
    </w:p>
    <w:p w14:paraId="3901C040" w14:textId="77777777" w:rsidR="001F66A1" w:rsidRPr="001F66A1" w:rsidRDefault="001F66A1" w:rsidP="002D2E99">
      <w:pPr>
        <w:widowControl/>
        <w:numPr>
          <w:ilvl w:val="0"/>
          <w:numId w:val="12"/>
        </w:numPr>
        <w:spacing w:before="100" w:beforeAutospacing="1" w:after="100" w:afterAutospacing="1"/>
        <w:jc w:val="both"/>
        <w:rPr>
          <w:rFonts w:ascii="Times New Roman" w:eastAsia="Times New Roman" w:hAnsi="Times New Roman" w:cs="Times New Roman"/>
          <w:sz w:val="24"/>
          <w:szCs w:val="24"/>
          <w:lang w:val="sr-Latn-ME"/>
        </w:rPr>
      </w:pPr>
      <w:r w:rsidRPr="001F66A1">
        <w:rPr>
          <w:rFonts w:ascii="Times New Roman" w:eastAsia="Times New Roman" w:hAnsi="Times New Roman" w:cs="Times New Roman"/>
          <w:b/>
          <w:bCs/>
          <w:sz w:val="24"/>
          <w:szCs w:val="24"/>
        </w:rPr>
        <w:t>Podizanje</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nivoa</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javne</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svijesti</w:t>
      </w:r>
      <w:r w:rsidRPr="001F66A1">
        <w:rPr>
          <w:rFonts w:ascii="Times New Roman" w:eastAsia="Times New Roman" w:hAnsi="Times New Roman" w:cs="Times New Roman"/>
          <w:b/>
          <w:bCs/>
          <w:sz w:val="24"/>
          <w:szCs w:val="24"/>
          <w:lang w:val="sr-Latn-ME"/>
        </w:rPr>
        <w:tab/>
      </w:r>
      <w:r w:rsidRPr="001F66A1">
        <w:rPr>
          <w:rFonts w:ascii="Times New Roman" w:eastAsia="Times New Roman" w:hAnsi="Times New Roman" w:cs="Times New Roman"/>
          <w:sz w:val="24"/>
          <w:szCs w:val="24"/>
          <w:lang w:val="sr-Latn-ME"/>
        </w:rPr>
        <w:br/>
      </w:r>
      <w:r w:rsidRPr="001F66A1">
        <w:rPr>
          <w:rFonts w:ascii="Times New Roman" w:eastAsia="Times New Roman" w:hAnsi="Times New Roman" w:cs="Times New Roman"/>
          <w:sz w:val="24"/>
          <w:szCs w:val="24"/>
        </w:rPr>
        <w:t>Sprovesti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kampanje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obrazovne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aktivnosti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usmjerene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op</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toj</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javnosti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ciljem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izgradnje</w:t>
      </w:r>
      <w:r w:rsidRPr="001F66A1">
        <w:rPr>
          <w:rFonts w:ascii="Times New Roman" w:eastAsia="Times New Roman" w:hAnsi="Times New Roman" w:cs="Times New Roman"/>
          <w:sz w:val="24"/>
          <w:szCs w:val="24"/>
          <w:lang w:val="sr-Latn-ME"/>
        </w:rPr>
        <w:t xml:space="preserve"> š</w:t>
      </w:r>
      <w:r w:rsidRPr="001F66A1">
        <w:rPr>
          <w:rFonts w:ascii="Times New Roman" w:eastAsia="Times New Roman" w:hAnsi="Times New Roman" w:cs="Times New Roman"/>
          <w:sz w:val="24"/>
          <w:szCs w:val="24"/>
        </w:rPr>
        <w:t>ireg</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dru</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tvenog</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razumijevanja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problema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invazivnih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vrsta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stvaranja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podr</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ke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za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sprovo</w:t>
      </w:r>
      <w:r w:rsidRPr="001F66A1">
        <w:rPr>
          <w:rFonts w:ascii="Times New Roman" w:eastAsia="Times New Roman" w:hAnsi="Times New Roman" w:cs="Times New Roman"/>
          <w:sz w:val="24"/>
          <w:szCs w:val="24"/>
          <w:lang w:val="sr-Latn-ME"/>
        </w:rPr>
        <w:t>đ</w:t>
      </w:r>
      <w:r w:rsidRPr="001F66A1">
        <w:rPr>
          <w:rFonts w:ascii="Times New Roman" w:eastAsia="Times New Roman" w:hAnsi="Times New Roman" w:cs="Times New Roman"/>
          <w:sz w:val="24"/>
          <w:szCs w:val="24"/>
        </w:rPr>
        <w:t>enje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preventivnih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mjera</w:t>
      </w:r>
      <w:r w:rsidRPr="001F66A1">
        <w:rPr>
          <w:rFonts w:ascii="Times New Roman" w:eastAsia="Times New Roman" w:hAnsi="Times New Roman" w:cs="Times New Roman"/>
          <w:sz w:val="24"/>
          <w:szCs w:val="24"/>
          <w:lang w:val="sr-Latn-ME"/>
        </w:rPr>
        <w:t>.</w:t>
      </w:r>
    </w:p>
    <w:p w14:paraId="133936C9" w14:textId="77777777" w:rsidR="001F66A1" w:rsidRPr="001F66A1" w:rsidRDefault="001F66A1" w:rsidP="002D2E99">
      <w:pPr>
        <w:widowControl/>
        <w:numPr>
          <w:ilvl w:val="0"/>
          <w:numId w:val="12"/>
        </w:numPr>
        <w:spacing w:before="100" w:beforeAutospacing="1" w:after="100" w:afterAutospacing="1"/>
        <w:jc w:val="both"/>
        <w:rPr>
          <w:rFonts w:ascii="Times New Roman" w:eastAsia="Times New Roman" w:hAnsi="Times New Roman" w:cs="Times New Roman"/>
          <w:sz w:val="24"/>
          <w:szCs w:val="24"/>
          <w:lang w:val="sr-Latn-ME"/>
        </w:rPr>
      </w:pPr>
      <w:r w:rsidRPr="001F66A1">
        <w:rPr>
          <w:rFonts w:ascii="Times New Roman" w:eastAsia="Times New Roman" w:hAnsi="Times New Roman" w:cs="Times New Roman"/>
          <w:b/>
          <w:bCs/>
          <w:sz w:val="24"/>
          <w:szCs w:val="24"/>
        </w:rPr>
        <w:t>Ja</w:t>
      </w:r>
      <w:r w:rsidRPr="001F66A1">
        <w:rPr>
          <w:rFonts w:ascii="Times New Roman" w:eastAsia="Times New Roman" w:hAnsi="Times New Roman" w:cs="Times New Roman"/>
          <w:b/>
          <w:bCs/>
          <w:sz w:val="24"/>
          <w:szCs w:val="24"/>
          <w:lang w:val="sr-Latn-ME"/>
        </w:rPr>
        <w:t>č</w:t>
      </w:r>
      <w:r w:rsidRPr="001F66A1">
        <w:rPr>
          <w:rFonts w:ascii="Times New Roman" w:eastAsia="Times New Roman" w:hAnsi="Times New Roman" w:cs="Times New Roman"/>
          <w:b/>
          <w:bCs/>
          <w:sz w:val="24"/>
          <w:szCs w:val="24"/>
        </w:rPr>
        <w:t>anje</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institucionalnih</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kapaciteta</w:t>
      </w:r>
      <w:r w:rsidRPr="001F66A1">
        <w:rPr>
          <w:rFonts w:ascii="Times New Roman" w:eastAsia="Times New Roman" w:hAnsi="Times New Roman" w:cs="Times New Roman"/>
          <w:b/>
          <w:bCs/>
          <w:sz w:val="24"/>
          <w:szCs w:val="24"/>
          <w:lang w:val="sr-Latn-ME"/>
        </w:rPr>
        <w:tab/>
      </w:r>
      <w:r w:rsidRPr="001F66A1">
        <w:rPr>
          <w:rFonts w:ascii="Times New Roman" w:eastAsia="Times New Roman" w:hAnsi="Times New Roman" w:cs="Times New Roman"/>
          <w:sz w:val="24"/>
          <w:szCs w:val="24"/>
          <w:lang w:val="sr-Latn-ME"/>
        </w:rPr>
        <w:br/>
      </w:r>
      <w:r w:rsidRPr="001F66A1">
        <w:rPr>
          <w:rFonts w:ascii="Times New Roman" w:eastAsia="Times New Roman" w:hAnsi="Times New Roman" w:cs="Times New Roman"/>
          <w:sz w:val="24"/>
          <w:szCs w:val="24"/>
        </w:rPr>
        <w:t>Obezbijediti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obuke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tehni</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ku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podr</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ku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razvoj</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protokola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za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relevantne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institucije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slu</w:t>
      </w:r>
      <w:r w:rsidRPr="001F66A1">
        <w:rPr>
          <w:rFonts w:ascii="Times New Roman" w:eastAsia="Times New Roman" w:hAnsi="Times New Roman" w:cs="Times New Roman"/>
          <w:sz w:val="24"/>
          <w:szCs w:val="24"/>
          <w:lang w:val="sr-Latn-ME"/>
        </w:rPr>
        <w:t>ž</w:t>
      </w:r>
      <w:r w:rsidRPr="001F66A1">
        <w:rPr>
          <w:rFonts w:ascii="Times New Roman" w:eastAsia="Times New Roman" w:hAnsi="Times New Roman" w:cs="Times New Roman"/>
          <w:sz w:val="24"/>
          <w:szCs w:val="24"/>
        </w:rPr>
        <w:t>be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carina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inspekcije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transportni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sektor</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dr</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kako</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bi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osigurala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efikasna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identifikacija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monitoring</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kontrola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potencijalnih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puteva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unosa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invazivnih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vrsta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putem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vodenog</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saobra</w:t>
      </w:r>
      <w:r w:rsidRPr="001F66A1">
        <w:rPr>
          <w:rFonts w:ascii="Times New Roman" w:eastAsia="Times New Roman" w:hAnsi="Times New Roman" w:cs="Times New Roman"/>
          <w:sz w:val="24"/>
          <w:szCs w:val="24"/>
          <w:lang w:val="sr-Latn-ME"/>
        </w:rPr>
        <w:t>ć</w:t>
      </w:r>
      <w:r w:rsidRPr="001F66A1">
        <w:rPr>
          <w:rFonts w:ascii="Times New Roman" w:eastAsia="Times New Roman" w:hAnsi="Times New Roman" w:cs="Times New Roman"/>
          <w:sz w:val="24"/>
          <w:szCs w:val="24"/>
        </w:rPr>
        <w:t>aja</w:t>
      </w:r>
      <w:r w:rsidRPr="001F66A1">
        <w:rPr>
          <w:rFonts w:ascii="Times New Roman" w:eastAsia="Times New Roman" w:hAnsi="Times New Roman" w:cs="Times New Roman"/>
          <w:sz w:val="24"/>
          <w:szCs w:val="24"/>
          <w:lang w:val="sr-Latn-ME"/>
        </w:rPr>
        <w:t>.</w:t>
      </w:r>
    </w:p>
    <w:p w14:paraId="14F78734" w14:textId="77777777" w:rsidR="001F66A1" w:rsidRPr="001F66A1" w:rsidRDefault="001F66A1" w:rsidP="002D2E99">
      <w:pPr>
        <w:widowControl/>
        <w:numPr>
          <w:ilvl w:val="0"/>
          <w:numId w:val="12"/>
        </w:numPr>
        <w:spacing w:before="100" w:beforeAutospacing="1" w:after="100" w:afterAutospacing="1"/>
        <w:jc w:val="both"/>
        <w:rPr>
          <w:rFonts w:ascii="Times New Roman" w:eastAsia="Times New Roman" w:hAnsi="Times New Roman" w:cs="Times New Roman"/>
          <w:sz w:val="24"/>
          <w:szCs w:val="24"/>
          <w:lang w:val="sr-Latn-ME"/>
        </w:rPr>
      </w:pPr>
      <w:r w:rsidRPr="001F66A1">
        <w:rPr>
          <w:rFonts w:ascii="Times New Roman" w:eastAsia="Times New Roman" w:hAnsi="Times New Roman" w:cs="Times New Roman"/>
          <w:b/>
          <w:bCs/>
          <w:sz w:val="24"/>
          <w:szCs w:val="24"/>
        </w:rPr>
        <w:t>Identifikacija</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prioritetnih</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podru</w:t>
      </w:r>
      <w:r w:rsidRPr="001F66A1">
        <w:rPr>
          <w:rFonts w:ascii="Times New Roman" w:eastAsia="Times New Roman" w:hAnsi="Times New Roman" w:cs="Times New Roman"/>
          <w:b/>
          <w:bCs/>
          <w:sz w:val="24"/>
          <w:szCs w:val="24"/>
          <w:lang w:val="sr-Latn-ME"/>
        </w:rPr>
        <w:t>č</w:t>
      </w:r>
      <w:r w:rsidRPr="001F66A1">
        <w:rPr>
          <w:rFonts w:ascii="Times New Roman" w:eastAsia="Times New Roman" w:hAnsi="Times New Roman" w:cs="Times New Roman"/>
          <w:b/>
          <w:bCs/>
          <w:sz w:val="24"/>
          <w:szCs w:val="24"/>
        </w:rPr>
        <w:t>ja</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za</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primjenu</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biosigurnosnih</w:t>
      </w:r>
      <w:r w:rsidRPr="001F66A1">
        <w:rPr>
          <w:rFonts w:ascii="Times New Roman" w:eastAsia="Times New Roman" w:hAnsi="Times New Roman" w:cs="Times New Roman"/>
          <w:b/>
          <w:bCs/>
          <w:sz w:val="24"/>
          <w:szCs w:val="24"/>
          <w:lang w:val="sr-Latn-ME"/>
        </w:rPr>
        <w:t xml:space="preserve"> </w:t>
      </w:r>
      <w:r w:rsidRPr="001F66A1">
        <w:rPr>
          <w:rFonts w:ascii="Times New Roman" w:eastAsia="Times New Roman" w:hAnsi="Times New Roman" w:cs="Times New Roman"/>
          <w:b/>
          <w:bCs/>
          <w:sz w:val="24"/>
          <w:szCs w:val="24"/>
        </w:rPr>
        <w:t>mjera</w:t>
      </w:r>
      <w:r w:rsidRPr="001F66A1">
        <w:rPr>
          <w:rFonts w:ascii="Times New Roman" w:eastAsia="Times New Roman" w:hAnsi="Times New Roman" w:cs="Times New Roman"/>
          <w:sz w:val="24"/>
          <w:szCs w:val="24"/>
          <w:lang w:val="sr-Latn-ME"/>
        </w:rPr>
        <w:br/>
      </w:r>
      <w:r w:rsidRPr="001F66A1">
        <w:rPr>
          <w:rFonts w:ascii="Times New Roman" w:eastAsia="Times New Roman" w:hAnsi="Times New Roman" w:cs="Times New Roman"/>
          <w:sz w:val="24"/>
          <w:szCs w:val="24"/>
        </w:rPr>
        <w:t>Sprovesti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procjenu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rizika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identifikovati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klju</w:t>
      </w:r>
      <w:r w:rsidRPr="001F66A1">
        <w:rPr>
          <w:rFonts w:ascii="Times New Roman" w:eastAsia="Times New Roman" w:hAnsi="Times New Roman" w:cs="Times New Roman"/>
          <w:sz w:val="24"/>
          <w:szCs w:val="24"/>
          <w:lang w:val="sr-Latn-ME"/>
        </w:rPr>
        <w:t>č</w:t>
      </w:r>
      <w:r w:rsidRPr="001F66A1">
        <w:rPr>
          <w:rFonts w:ascii="Times New Roman" w:eastAsia="Times New Roman" w:hAnsi="Times New Roman" w:cs="Times New Roman"/>
          <w:sz w:val="24"/>
          <w:szCs w:val="24"/>
        </w:rPr>
        <w:t>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lokacije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npr</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luke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pristani</w:t>
      </w:r>
      <w:r w:rsidRPr="001F66A1">
        <w:rPr>
          <w:rFonts w:ascii="Times New Roman" w:eastAsia="Times New Roman" w:hAnsi="Times New Roman" w:cs="Times New Roman"/>
          <w:sz w:val="24"/>
          <w:szCs w:val="24"/>
          <w:lang w:val="sr-Latn-ME"/>
        </w:rPr>
        <w:t>š</w:t>
      </w:r>
      <w:r w:rsidRPr="001F66A1">
        <w:rPr>
          <w:rFonts w:ascii="Times New Roman" w:eastAsia="Times New Roman" w:hAnsi="Times New Roman" w:cs="Times New Roman"/>
          <w:sz w:val="24"/>
          <w:szCs w:val="24"/>
        </w:rPr>
        <w:t>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zone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intenzivnog</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plovnog</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saobra</w:t>
      </w:r>
      <w:r w:rsidRPr="001F66A1">
        <w:rPr>
          <w:rFonts w:ascii="Times New Roman" w:eastAsia="Times New Roman" w:hAnsi="Times New Roman" w:cs="Times New Roman"/>
          <w:sz w:val="24"/>
          <w:szCs w:val="24"/>
          <w:lang w:val="sr-Latn-ME"/>
        </w:rPr>
        <w:t>ć</w:t>
      </w:r>
      <w:r w:rsidRPr="001F66A1">
        <w:rPr>
          <w:rFonts w:ascii="Times New Roman" w:eastAsia="Times New Roman" w:hAnsi="Times New Roman" w:cs="Times New Roman"/>
          <w:sz w:val="24"/>
          <w:szCs w:val="24"/>
        </w:rPr>
        <w:t>aja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gdje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postoji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pove</w:t>
      </w:r>
      <w:r w:rsidRPr="001F66A1">
        <w:rPr>
          <w:rFonts w:ascii="Times New Roman" w:eastAsia="Times New Roman" w:hAnsi="Times New Roman" w:cs="Times New Roman"/>
          <w:sz w:val="24"/>
          <w:szCs w:val="24"/>
          <w:lang w:val="sr-Latn-ME"/>
        </w:rPr>
        <w:t>ć</w:t>
      </w:r>
      <w:r w:rsidRPr="001F66A1">
        <w:rPr>
          <w:rFonts w:ascii="Times New Roman" w:eastAsia="Times New Roman" w:hAnsi="Times New Roman" w:cs="Times New Roman"/>
          <w:sz w:val="24"/>
          <w:szCs w:val="24"/>
        </w:rPr>
        <w:t>ana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vjerovatno</w:t>
      </w:r>
      <w:r w:rsidRPr="001F66A1">
        <w:rPr>
          <w:rFonts w:ascii="Times New Roman" w:eastAsia="Times New Roman" w:hAnsi="Times New Roman" w:cs="Times New Roman"/>
          <w:sz w:val="24"/>
          <w:szCs w:val="24"/>
          <w:lang w:val="sr-Latn-ME"/>
        </w:rPr>
        <w:t>ć</w:t>
      </w:r>
      <w:r w:rsidRPr="001F66A1">
        <w:rPr>
          <w:rFonts w:ascii="Times New Roman" w:eastAsia="Times New Roman" w:hAnsi="Times New Roman" w:cs="Times New Roman"/>
          <w:sz w:val="24"/>
          <w:szCs w:val="24"/>
        </w:rPr>
        <w: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unosa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invazivnih</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vrsta</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te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uspostaviti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konkretne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i</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sprovodive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biosigurnosne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protokole</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u</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tim</w:t>
      </w:r>
      <w:r w:rsidRPr="001F66A1">
        <w:rPr>
          <w:rFonts w:ascii="Times New Roman" w:eastAsia="Times New Roman" w:hAnsi="Times New Roman" w:cs="Times New Roman"/>
          <w:sz w:val="24"/>
          <w:szCs w:val="24"/>
          <w:lang w:val="sr-Latn-ME"/>
        </w:rPr>
        <w:t xml:space="preserve"> </w:t>
      </w:r>
      <w:r w:rsidRPr="001F66A1">
        <w:rPr>
          <w:rFonts w:ascii="Times New Roman" w:eastAsia="Times New Roman" w:hAnsi="Times New Roman" w:cs="Times New Roman"/>
          <w:sz w:val="24"/>
          <w:szCs w:val="24"/>
        </w:rPr>
        <w:t>zonama</w:t>
      </w:r>
      <w:r w:rsidRPr="001F66A1">
        <w:rPr>
          <w:rFonts w:ascii="Times New Roman" w:eastAsia="Times New Roman" w:hAnsi="Times New Roman" w:cs="Times New Roman"/>
          <w:sz w:val="24"/>
          <w:szCs w:val="24"/>
          <w:lang w:val="sr-Latn-ME"/>
        </w:rPr>
        <w:t>.</w:t>
      </w:r>
    </w:p>
    <w:p w14:paraId="770A829F" w14:textId="77777777" w:rsidR="001F66A1" w:rsidRPr="001F66A1" w:rsidRDefault="001F66A1" w:rsidP="001F66A1">
      <w:pPr>
        <w:widowControl/>
        <w:jc w:val="both"/>
        <w:rPr>
          <w:rFonts w:ascii="Times New Roman" w:eastAsia="Times New Roman" w:hAnsi="Times New Roman" w:cs="Times New Roman"/>
          <w:sz w:val="24"/>
          <w:szCs w:val="24"/>
          <w:lang w:val="sr-Latn-ME" w:eastAsia="zh-CN"/>
        </w:rPr>
      </w:pPr>
    </w:p>
    <w:p w14:paraId="6941F875" w14:textId="77777777" w:rsidR="001F66A1" w:rsidRPr="001F66A1" w:rsidRDefault="001F66A1" w:rsidP="001F66A1">
      <w:pPr>
        <w:widowControl/>
        <w:jc w:val="both"/>
        <w:rPr>
          <w:rFonts w:ascii="Times New Roman" w:eastAsia="Times New Roman" w:hAnsi="Times New Roman" w:cs="Times New Roman"/>
          <w:sz w:val="24"/>
          <w:szCs w:val="24"/>
          <w:lang w:val="sr-Latn-ME" w:eastAsia="zh-CN"/>
        </w:rPr>
      </w:pPr>
    </w:p>
    <w:p w14:paraId="22E59385" w14:textId="77777777" w:rsidR="001F66A1" w:rsidRPr="001F66A1" w:rsidRDefault="001F66A1" w:rsidP="001F66A1">
      <w:pPr>
        <w:widowControl/>
        <w:rPr>
          <w:rFonts w:ascii="Times New Roman" w:eastAsia="Times New Roman" w:hAnsi="Times New Roman" w:cs="Times New Roman"/>
          <w:sz w:val="24"/>
          <w:szCs w:val="24"/>
          <w:u w:val="single"/>
          <w:lang w:val="sr-Latn-ME" w:eastAsia="zh-CN"/>
        </w:rPr>
      </w:pPr>
      <w:r w:rsidRPr="001F66A1">
        <w:rPr>
          <w:rFonts w:ascii="Times New Roman" w:eastAsia="Times New Roman" w:hAnsi="Times New Roman" w:cs="Times New Roman"/>
          <w:sz w:val="24"/>
          <w:szCs w:val="24"/>
          <w:u w:val="single"/>
          <w:lang w:eastAsia="zh-CN"/>
        </w:rPr>
        <w:t>CILJ</w:t>
      </w:r>
      <w:r w:rsidRPr="001F66A1">
        <w:rPr>
          <w:rFonts w:ascii="Times New Roman" w:eastAsia="Times New Roman" w:hAnsi="Times New Roman" w:cs="Times New Roman"/>
          <w:sz w:val="24"/>
          <w:szCs w:val="24"/>
          <w:u w:val="single"/>
          <w:lang w:val="sr-Latn-ME" w:eastAsia="zh-CN"/>
        </w:rPr>
        <w:t xml:space="preserve"> 1: </w:t>
      </w:r>
      <w:r w:rsidRPr="001F66A1">
        <w:rPr>
          <w:rFonts w:ascii="Times New Roman" w:eastAsia="Times New Roman" w:hAnsi="Times New Roman" w:cs="Times New Roman"/>
          <w:sz w:val="24"/>
          <w:szCs w:val="24"/>
          <w:u w:val="single"/>
          <w:lang w:eastAsia="zh-CN"/>
        </w:rPr>
        <w:t>Pove</w:t>
      </w:r>
      <w:r w:rsidRPr="001F66A1">
        <w:rPr>
          <w:rFonts w:ascii="Times New Roman" w:eastAsia="Times New Roman" w:hAnsi="Times New Roman" w:cs="Times New Roman"/>
          <w:sz w:val="24"/>
          <w:szCs w:val="24"/>
          <w:u w:val="single"/>
          <w:lang w:val="sr-Latn-ME" w:eastAsia="zh-CN"/>
        </w:rPr>
        <w:t>ć</w:t>
      </w:r>
      <w:r w:rsidRPr="001F66A1">
        <w:rPr>
          <w:rFonts w:ascii="Times New Roman" w:eastAsia="Times New Roman" w:hAnsi="Times New Roman" w:cs="Times New Roman"/>
          <w:sz w:val="24"/>
          <w:szCs w:val="24"/>
          <w:u w:val="single"/>
          <w:lang w:eastAsia="zh-CN"/>
        </w:rPr>
        <w:t>anje</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svijesti</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korisnika</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vodnih</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ekosistema</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sportski</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i</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privredni</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ribolovci</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turisti</w:t>
      </w:r>
      <w:r w:rsidRPr="001F66A1">
        <w:rPr>
          <w:rFonts w:ascii="Times New Roman" w:eastAsia="Times New Roman" w:hAnsi="Times New Roman" w:cs="Times New Roman"/>
          <w:sz w:val="24"/>
          <w:szCs w:val="24"/>
          <w:u w:val="single"/>
          <w:lang w:val="sr-Latn-ME" w:eastAsia="zh-CN"/>
        </w:rPr>
        <w:t>č</w:t>
      </w:r>
      <w:r w:rsidRPr="001F66A1">
        <w:rPr>
          <w:rFonts w:ascii="Times New Roman" w:eastAsia="Times New Roman" w:hAnsi="Times New Roman" w:cs="Times New Roman"/>
          <w:sz w:val="24"/>
          <w:szCs w:val="24"/>
          <w:u w:val="single"/>
          <w:lang w:eastAsia="zh-CN"/>
        </w:rPr>
        <w:t>ki</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brodovi</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brodari</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o</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invazivnim</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vrstama</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i</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biosigurnosnim</w:t>
      </w:r>
      <w:r w:rsidRPr="001F66A1">
        <w:rPr>
          <w:rFonts w:ascii="Times New Roman" w:eastAsia="Times New Roman" w:hAnsi="Times New Roman" w:cs="Times New Roman"/>
          <w:sz w:val="24"/>
          <w:szCs w:val="24"/>
          <w:u w:val="single"/>
          <w:lang w:val="sr-Latn-ME" w:eastAsia="zh-CN"/>
        </w:rPr>
        <w:t xml:space="preserve"> </w:t>
      </w:r>
      <w:r w:rsidRPr="001F66A1">
        <w:rPr>
          <w:rFonts w:ascii="Times New Roman" w:eastAsia="Times New Roman" w:hAnsi="Times New Roman" w:cs="Times New Roman"/>
          <w:sz w:val="24"/>
          <w:szCs w:val="24"/>
          <w:u w:val="single"/>
          <w:lang w:eastAsia="zh-CN"/>
        </w:rPr>
        <w:t>mjerama</w:t>
      </w:r>
    </w:p>
    <w:p w14:paraId="5C592830" w14:textId="77777777" w:rsidR="001F66A1" w:rsidRPr="001F66A1" w:rsidRDefault="001F66A1" w:rsidP="001F66A1">
      <w:pPr>
        <w:widowControl/>
        <w:rPr>
          <w:rFonts w:ascii="Times New Roman" w:eastAsia="Times New Roman" w:hAnsi="Times New Roman" w:cs="Times New Roman"/>
          <w:sz w:val="24"/>
          <w:szCs w:val="24"/>
          <w:u w:val="single"/>
          <w:lang w:val="sr-Latn-ME" w:eastAsia="zh-CN"/>
        </w:rPr>
      </w:pPr>
    </w:p>
    <w:p w14:paraId="63678F3B" w14:textId="77777777" w:rsidR="001F66A1" w:rsidRPr="001F66A1" w:rsidRDefault="001F66A1" w:rsidP="001F66A1">
      <w:pPr>
        <w:widowControl/>
        <w:jc w:val="both"/>
        <w:rPr>
          <w:rFonts w:ascii="Times New Roman" w:eastAsia="Times New Roman" w:hAnsi="Times New Roman" w:cs="Times New Roman"/>
          <w:b/>
          <w:bCs/>
          <w:sz w:val="24"/>
          <w:szCs w:val="24"/>
          <w:lang w:val="sr-Latn-ME" w:eastAsia="zh-CN"/>
        </w:rPr>
      </w:pPr>
      <w:r w:rsidRPr="001F66A1">
        <w:rPr>
          <w:rFonts w:ascii="Times New Roman" w:eastAsia="Times New Roman" w:hAnsi="Times New Roman" w:cs="Times New Roman"/>
          <w:b/>
          <w:bCs/>
          <w:sz w:val="24"/>
          <w:szCs w:val="24"/>
          <w:lang w:eastAsia="zh-CN"/>
        </w:rPr>
        <w:t>Zadaci</w:t>
      </w:r>
      <w:r w:rsidRPr="001F66A1">
        <w:rPr>
          <w:rFonts w:ascii="Times New Roman" w:eastAsia="Times New Roman" w:hAnsi="Times New Roman" w:cs="Times New Roman"/>
          <w:b/>
          <w:bCs/>
          <w:sz w:val="24"/>
          <w:szCs w:val="24"/>
          <w:lang w:val="sr-Latn-ME" w:eastAsia="zh-CN"/>
        </w:rPr>
        <w:t>:</w:t>
      </w:r>
    </w:p>
    <w:p w14:paraId="16EEA374" w14:textId="77777777" w:rsidR="001F66A1" w:rsidRPr="001F66A1" w:rsidRDefault="001F66A1" w:rsidP="001F66A1">
      <w:pPr>
        <w:widowControl/>
        <w:jc w:val="both"/>
        <w:rPr>
          <w:rFonts w:ascii="Times New Roman" w:eastAsia="Times New Roman" w:hAnsi="Times New Roman" w:cs="Times New Roman"/>
          <w:sz w:val="24"/>
          <w:szCs w:val="24"/>
          <w:lang w:val="sr-Latn-ME" w:eastAsia="zh-CN"/>
        </w:rPr>
      </w:pPr>
      <w:r w:rsidRPr="001F66A1">
        <w:rPr>
          <w:rFonts w:ascii="Times New Roman" w:eastAsia="Times New Roman" w:hAnsi="Times New Roman" w:cs="Times New Roman"/>
          <w:sz w:val="24"/>
          <w:szCs w:val="24"/>
          <w:lang w:val="sr-Latn-ME" w:eastAsia="zh-CN"/>
        </w:rPr>
        <w:t xml:space="preserve">1.1 </w:t>
      </w:r>
      <w:r w:rsidRPr="001F66A1">
        <w:rPr>
          <w:rFonts w:ascii="Times New Roman" w:eastAsia="Times New Roman" w:hAnsi="Times New Roman" w:cs="Times New Roman"/>
          <w:b/>
          <w:bCs/>
          <w:sz w:val="24"/>
          <w:szCs w:val="24"/>
          <w:lang w:eastAsia="zh-CN"/>
        </w:rPr>
        <w:t>Izrada</w:t>
      </w:r>
      <w:r w:rsidRPr="001F66A1">
        <w:rPr>
          <w:rFonts w:ascii="Times New Roman" w:eastAsia="Times New Roman" w:hAnsi="Times New Roman" w:cs="Times New Roman"/>
          <w:b/>
          <w:bCs/>
          <w:sz w:val="24"/>
          <w:szCs w:val="24"/>
          <w:lang w:val="sr-Latn-ME" w:eastAsia="zh-CN"/>
        </w:rPr>
        <w:t xml:space="preserve"> </w:t>
      </w:r>
      <w:r w:rsidRPr="001F66A1">
        <w:rPr>
          <w:rFonts w:ascii="Times New Roman" w:eastAsia="Times New Roman" w:hAnsi="Times New Roman" w:cs="Times New Roman"/>
          <w:b/>
          <w:bCs/>
          <w:sz w:val="24"/>
          <w:szCs w:val="24"/>
          <w:lang w:eastAsia="zh-CN"/>
        </w:rPr>
        <w:t>i</w:t>
      </w:r>
      <w:r w:rsidRPr="001F66A1">
        <w:rPr>
          <w:rFonts w:ascii="Times New Roman" w:eastAsia="Times New Roman" w:hAnsi="Times New Roman" w:cs="Times New Roman"/>
          <w:b/>
          <w:bCs/>
          <w:sz w:val="24"/>
          <w:szCs w:val="24"/>
          <w:lang w:val="sr-Latn-ME" w:eastAsia="zh-CN"/>
        </w:rPr>
        <w:t xml:space="preserve"> </w:t>
      </w:r>
      <w:r w:rsidRPr="001F66A1">
        <w:rPr>
          <w:rFonts w:ascii="Times New Roman" w:eastAsia="Times New Roman" w:hAnsi="Times New Roman" w:cs="Times New Roman"/>
          <w:b/>
          <w:bCs/>
          <w:sz w:val="24"/>
          <w:szCs w:val="24"/>
          <w:lang w:eastAsia="zh-CN"/>
        </w:rPr>
        <w:t>distribucija</w:t>
      </w:r>
      <w:r w:rsidRPr="001F66A1">
        <w:rPr>
          <w:rFonts w:ascii="Times New Roman" w:eastAsia="Times New Roman" w:hAnsi="Times New Roman" w:cs="Times New Roman"/>
          <w:b/>
          <w:bCs/>
          <w:sz w:val="24"/>
          <w:szCs w:val="24"/>
          <w:lang w:val="sr-Latn-ME" w:eastAsia="zh-CN"/>
        </w:rPr>
        <w:t xml:space="preserve"> </w:t>
      </w:r>
      <w:r w:rsidRPr="001F66A1">
        <w:rPr>
          <w:rFonts w:ascii="Times New Roman" w:eastAsia="Times New Roman" w:hAnsi="Times New Roman" w:cs="Times New Roman"/>
          <w:b/>
          <w:bCs/>
          <w:sz w:val="24"/>
          <w:szCs w:val="24"/>
          <w:lang w:eastAsia="zh-CN"/>
        </w:rPr>
        <w:t>edukativnog</w:t>
      </w:r>
      <w:r w:rsidRPr="001F66A1">
        <w:rPr>
          <w:rFonts w:ascii="Times New Roman" w:eastAsia="Times New Roman" w:hAnsi="Times New Roman" w:cs="Times New Roman"/>
          <w:b/>
          <w:bCs/>
          <w:sz w:val="24"/>
          <w:szCs w:val="24"/>
          <w:lang w:val="sr-Latn-ME" w:eastAsia="zh-CN"/>
        </w:rPr>
        <w:t xml:space="preserve"> </w:t>
      </w:r>
      <w:r w:rsidRPr="001F66A1">
        <w:rPr>
          <w:rFonts w:ascii="Times New Roman" w:eastAsia="Times New Roman" w:hAnsi="Times New Roman" w:cs="Times New Roman"/>
          <w:b/>
          <w:bCs/>
          <w:sz w:val="24"/>
          <w:szCs w:val="24"/>
          <w:lang w:eastAsia="zh-CN"/>
        </w:rPr>
        <w:t>materijala</w:t>
      </w:r>
      <w:r w:rsidRPr="001F66A1">
        <w:rPr>
          <w:rFonts w:ascii="Times New Roman" w:eastAsia="Times New Roman" w:hAnsi="Times New Roman" w:cs="Times New Roman"/>
          <w:sz w:val="24"/>
          <w:szCs w:val="24"/>
          <w:lang w:val="sr-Latn-ME" w:eastAsia="zh-CN"/>
        </w:rPr>
        <w:t xml:space="preserve"> </w:t>
      </w:r>
      <w:r w:rsidRPr="001F66A1">
        <w:rPr>
          <w:rFonts w:ascii="Times New Roman" w:eastAsia="Times New Roman" w:hAnsi="Times New Roman" w:cs="Times New Roman"/>
          <w:sz w:val="24"/>
          <w:szCs w:val="24"/>
          <w:lang w:eastAsia="zh-CN"/>
        </w:rPr>
        <w:t>namijenjenog</w:t>
      </w:r>
      <w:r w:rsidRPr="001F66A1">
        <w:rPr>
          <w:rFonts w:ascii="Times New Roman" w:eastAsia="Times New Roman" w:hAnsi="Times New Roman" w:cs="Times New Roman"/>
          <w:sz w:val="24"/>
          <w:szCs w:val="24"/>
          <w:lang w:val="sr-Latn-ME" w:eastAsia="zh-CN"/>
        </w:rPr>
        <w:t xml:space="preserve"> </w:t>
      </w:r>
      <w:r w:rsidRPr="001F66A1">
        <w:rPr>
          <w:rFonts w:ascii="Times New Roman" w:eastAsia="Times New Roman" w:hAnsi="Times New Roman" w:cs="Times New Roman"/>
          <w:sz w:val="24"/>
          <w:szCs w:val="24"/>
          <w:lang w:eastAsia="zh-CN"/>
        </w:rPr>
        <w:t>korisnicima</w:t>
      </w:r>
      <w:r w:rsidRPr="001F66A1">
        <w:rPr>
          <w:rFonts w:ascii="Times New Roman" w:eastAsia="Times New Roman" w:hAnsi="Times New Roman" w:cs="Times New Roman"/>
          <w:sz w:val="24"/>
          <w:szCs w:val="24"/>
          <w:lang w:val="sr-Latn-ME" w:eastAsia="zh-CN"/>
        </w:rPr>
        <w:t xml:space="preserve"> </w:t>
      </w:r>
      <w:r w:rsidRPr="001F66A1">
        <w:rPr>
          <w:rFonts w:ascii="Times New Roman" w:eastAsia="Times New Roman" w:hAnsi="Times New Roman" w:cs="Times New Roman"/>
          <w:sz w:val="24"/>
          <w:szCs w:val="24"/>
          <w:lang w:eastAsia="zh-CN"/>
        </w:rPr>
        <w:t>vodnih</w:t>
      </w:r>
      <w:r w:rsidRPr="001F66A1">
        <w:rPr>
          <w:rFonts w:ascii="Times New Roman" w:eastAsia="Times New Roman" w:hAnsi="Times New Roman" w:cs="Times New Roman"/>
          <w:sz w:val="24"/>
          <w:szCs w:val="24"/>
          <w:lang w:val="sr-Latn-ME" w:eastAsia="zh-CN"/>
        </w:rPr>
        <w:t xml:space="preserve"> </w:t>
      </w:r>
      <w:r w:rsidRPr="001F66A1">
        <w:rPr>
          <w:rFonts w:ascii="Times New Roman" w:eastAsia="Times New Roman" w:hAnsi="Times New Roman" w:cs="Times New Roman"/>
          <w:sz w:val="24"/>
          <w:szCs w:val="24"/>
          <w:lang w:eastAsia="zh-CN"/>
        </w:rPr>
        <w:t>tijela</w:t>
      </w:r>
      <w:r w:rsidRPr="001F66A1">
        <w:rPr>
          <w:rFonts w:ascii="Times New Roman" w:eastAsia="Times New Roman" w:hAnsi="Times New Roman" w:cs="Times New Roman"/>
          <w:sz w:val="24"/>
          <w:szCs w:val="24"/>
          <w:lang w:val="sr-Latn-ME" w:eastAsia="zh-CN"/>
        </w:rPr>
        <w:t xml:space="preserve"> (</w:t>
      </w:r>
      <w:r w:rsidRPr="001F66A1">
        <w:rPr>
          <w:rFonts w:ascii="Times New Roman" w:eastAsia="Times New Roman" w:hAnsi="Times New Roman" w:cs="Times New Roman"/>
          <w:sz w:val="24"/>
          <w:szCs w:val="24"/>
          <w:lang w:eastAsia="zh-CN"/>
        </w:rPr>
        <w:t>ribolovci</w:t>
      </w:r>
      <w:r w:rsidRPr="001F66A1">
        <w:rPr>
          <w:rFonts w:ascii="Times New Roman" w:eastAsia="Times New Roman" w:hAnsi="Times New Roman" w:cs="Times New Roman"/>
          <w:sz w:val="24"/>
          <w:szCs w:val="24"/>
          <w:lang w:val="sr-Latn-ME" w:eastAsia="zh-CN"/>
        </w:rPr>
        <w:t xml:space="preserve">, </w:t>
      </w:r>
      <w:r w:rsidRPr="001F66A1">
        <w:rPr>
          <w:rFonts w:ascii="Times New Roman" w:eastAsia="Times New Roman" w:hAnsi="Times New Roman" w:cs="Times New Roman"/>
          <w:sz w:val="24"/>
          <w:szCs w:val="24"/>
          <w:lang w:eastAsia="zh-CN"/>
        </w:rPr>
        <w:t>brodari</w:t>
      </w:r>
      <w:r w:rsidRPr="001F66A1">
        <w:rPr>
          <w:rFonts w:ascii="Times New Roman" w:eastAsia="Times New Roman" w:hAnsi="Times New Roman" w:cs="Times New Roman"/>
          <w:sz w:val="24"/>
          <w:szCs w:val="24"/>
          <w:lang w:val="sr-Latn-ME" w:eastAsia="zh-CN"/>
        </w:rPr>
        <w:t xml:space="preserve">, </w:t>
      </w:r>
      <w:r w:rsidRPr="001F66A1">
        <w:rPr>
          <w:rFonts w:ascii="Times New Roman" w:eastAsia="Times New Roman" w:hAnsi="Times New Roman" w:cs="Times New Roman"/>
          <w:sz w:val="24"/>
          <w:szCs w:val="24"/>
          <w:lang w:eastAsia="zh-CN"/>
        </w:rPr>
        <w:t>ronioci</w:t>
      </w:r>
      <w:r w:rsidRPr="001F66A1">
        <w:rPr>
          <w:rFonts w:ascii="Times New Roman" w:eastAsia="Times New Roman" w:hAnsi="Times New Roman" w:cs="Times New Roman"/>
          <w:sz w:val="24"/>
          <w:szCs w:val="24"/>
          <w:lang w:val="sr-Latn-ME" w:eastAsia="zh-CN"/>
        </w:rPr>
        <w:t xml:space="preserve">, </w:t>
      </w:r>
      <w:r w:rsidRPr="001F66A1">
        <w:rPr>
          <w:rFonts w:ascii="Times New Roman" w:eastAsia="Times New Roman" w:hAnsi="Times New Roman" w:cs="Times New Roman"/>
          <w:sz w:val="24"/>
          <w:szCs w:val="24"/>
          <w:lang w:eastAsia="zh-CN"/>
        </w:rPr>
        <w:t>marina</w:t>
      </w:r>
      <w:r w:rsidRPr="001F66A1">
        <w:rPr>
          <w:rFonts w:ascii="Times New Roman" w:eastAsia="Times New Roman" w:hAnsi="Times New Roman" w:cs="Times New Roman"/>
          <w:sz w:val="24"/>
          <w:szCs w:val="24"/>
          <w:lang w:val="sr-Latn-ME" w:eastAsia="zh-CN"/>
        </w:rPr>
        <w:t xml:space="preserve"> </w:t>
      </w:r>
      <w:r w:rsidRPr="001F66A1">
        <w:rPr>
          <w:rFonts w:ascii="Times New Roman" w:eastAsia="Times New Roman" w:hAnsi="Times New Roman" w:cs="Times New Roman"/>
          <w:sz w:val="24"/>
          <w:szCs w:val="24"/>
          <w:lang w:eastAsia="zh-CN"/>
        </w:rPr>
        <w:t>operateri</w:t>
      </w:r>
      <w:r w:rsidRPr="001F66A1">
        <w:rPr>
          <w:rFonts w:ascii="Times New Roman" w:eastAsia="Times New Roman" w:hAnsi="Times New Roman" w:cs="Times New Roman"/>
          <w:sz w:val="24"/>
          <w:szCs w:val="24"/>
          <w:lang w:val="sr-Latn-ME" w:eastAsia="zh-CN"/>
        </w:rPr>
        <w:t xml:space="preserve">), </w:t>
      </w:r>
      <w:r w:rsidRPr="001F66A1">
        <w:rPr>
          <w:rFonts w:ascii="Times New Roman" w:eastAsia="Times New Roman" w:hAnsi="Times New Roman" w:cs="Times New Roman"/>
          <w:sz w:val="24"/>
          <w:szCs w:val="24"/>
          <w:lang w:eastAsia="zh-CN"/>
        </w:rPr>
        <w:t>koji</w:t>
      </w:r>
      <w:r w:rsidRPr="001F66A1">
        <w:rPr>
          <w:rFonts w:ascii="Times New Roman" w:eastAsia="Times New Roman" w:hAnsi="Times New Roman" w:cs="Times New Roman"/>
          <w:sz w:val="24"/>
          <w:szCs w:val="24"/>
          <w:lang w:val="sr-Latn-ME" w:eastAsia="zh-CN"/>
        </w:rPr>
        <w:t xml:space="preserve"> </w:t>
      </w:r>
      <w:r w:rsidRPr="001F66A1">
        <w:rPr>
          <w:rFonts w:ascii="Times New Roman" w:eastAsia="Times New Roman" w:hAnsi="Times New Roman" w:cs="Times New Roman"/>
          <w:sz w:val="24"/>
          <w:szCs w:val="24"/>
          <w:lang w:eastAsia="zh-CN"/>
        </w:rPr>
        <w:t>uklju</w:t>
      </w:r>
      <w:r w:rsidRPr="001F66A1">
        <w:rPr>
          <w:rFonts w:ascii="Times New Roman" w:eastAsia="Times New Roman" w:hAnsi="Times New Roman" w:cs="Times New Roman"/>
          <w:sz w:val="24"/>
          <w:szCs w:val="24"/>
          <w:lang w:val="sr-Latn-ME" w:eastAsia="zh-CN"/>
        </w:rPr>
        <w:t>č</w:t>
      </w:r>
      <w:r w:rsidRPr="001F66A1">
        <w:rPr>
          <w:rFonts w:ascii="Times New Roman" w:eastAsia="Times New Roman" w:hAnsi="Times New Roman" w:cs="Times New Roman"/>
          <w:sz w:val="24"/>
          <w:szCs w:val="24"/>
          <w:lang w:eastAsia="zh-CN"/>
        </w:rPr>
        <w:t>uje</w:t>
      </w:r>
      <w:r w:rsidRPr="001F66A1">
        <w:rPr>
          <w:rFonts w:ascii="Times New Roman" w:eastAsia="Times New Roman" w:hAnsi="Times New Roman" w:cs="Times New Roman"/>
          <w:sz w:val="24"/>
          <w:szCs w:val="24"/>
          <w:lang w:val="sr-Latn-ME" w:eastAsia="zh-CN"/>
        </w:rPr>
        <w:t>:</w:t>
      </w:r>
    </w:p>
    <w:p w14:paraId="5C014486" w14:textId="77777777" w:rsidR="001F66A1" w:rsidRPr="001F66A1" w:rsidRDefault="001F66A1" w:rsidP="002D2E99">
      <w:pPr>
        <w:widowControl/>
        <w:numPr>
          <w:ilvl w:val="0"/>
          <w:numId w:val="13"/>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Osnovne informacije o invazivnim vrstama,</w:t>
      </w:r>
    </w:p>
    <w:p w14:paraId="37AEA90A" w14:textId="77777777" w:rsidR="001F66A1" w:rsidRPr="001F66A1" w:rsidRDefault="001F66A1" w:rsidP="002D2E99">
      <w:pPr>
        <w:widowControl/>
        <w:numPr>
          <w:ilvl w:val="0"/>
          <w:numId w:val="13"/>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Načine prenosa putem plovila i opreme,</w:t>
      </w:r>
    </w:p>
    <w:p w14:paraId="4297AEBD" w14:textId="77777777" w:rsidR="001F66A1" w:rsidRPr="001F66A1" w:rsidRDefault="001F66A1" w:rsidP="002D2E99">
      <w:pPr>
        <w:widowControl/>
        <w:numPr>
          <w:ilvl w:val="0"/>
          <w:numId w:val="13"/>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Primjere biosigurnosnih mjera (čišćenje, karantin, dezinfekcija),</w:t>
      </w:r>
    </w:p>
    <w:p w14:paraId="501754C9" w14:textId="77777777" w:rsidR="001F66A1" w:rsidRPr="001F66A1" w:rsidRDefault="001F66A1" w:rsidP="002D2E99">
      <w:pPr>
        <w:widowControl/>
        <w:numPr>
          <w:ilvl w:val="0"/>
          <w:numId w:val="13"/>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Protokol za brzo prijavljivanje novih nalaza.</w:t>
      </w:r>
    </w:p>
    <w:p w14:paraId="2A1C91D7" w14:textId="77777777" w:rsidR="001F66A1" w:rsidRPr="001F66A1" w:rsidRDefault="001F66A1" w:rsidP="001F66A1">
      <w:pPr>
        <w:widowControl/>
        <w:ind w:left="720"/>
        <w:jc w:val="both"/>
        <w:rPr>
          <w:rFonts w:ascii="Times New Roman" w:eastAsia="Times New Roman" w:hAnsi="Times New Roman" w:cs="Times New Roman"/>
          <w:sz w:val="24"/>
          <w:szCs w:val="24"/>
          <w:lang w:val="pl-PL" w:eastAsia="zh-CN"/>
        </w:rPr>
      </w:pPr>
    </w:p>
    <w:p w14:paraId="2513B162"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 xml:space="preserve">1.2 </w:t>
      </w:r>
      <w:r w:rsidRPr="001F66A1">
        <w:rPr>
          <w:rFonts w:ascii="Times New Roman" w:eastAsia="Times New Roman" w:hAnsi="Times New Roman" w:cs="Times New Roman"/>
          <w:b/>
          <w:bCs/>
          <w:sz w:val="24"/>
          <w:szCs w:val="24"/>
          <w:lang w:val="pl-PL" w:eastAsia="zh-CN"/>
        </w:rPr>
        <w:t>Organizacija edukativnih radionica i treninga</w:t>
      </w:r>
      <w:r w:rsidRPr="001F66A1">
        <w:rPr>
          <w:rFonts w:ascii="Times New Roman" w:eastAsia="Times New Roman" w:hAnsi="Times New Roman" w:cs="Times New Roman"/>
          <w:sz w:val="24"/>
          <w:szCs w:val="24"/>
          <w:lang w:val="pl-PL" w:eastAsia="zh-CN"/>
        </w:rPr>
        <w:t xml:space="preserve"> za vlasnike čamaca, rekreativne i privredne ribolovce, ronioce, upravljače marina i drugo tehničko osoblje.</w:t>
      </w:r>
    </w:p>
    <w:p w14:paraId="7F88D2FE" w14:textId="77777777" w:rsidR="001F66A1" w:rsidRPr="001F66A1" w:rsidRDefault="001F66A1" w:rsidP="002D2E99">
      <w:pPr>
        <w:widowControl/>
        <w:numPr>
          <w:ilvl w:val="0"/>
          <w:numId w:val="14"/>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Fokus na praktične postupke održavanja čamaca, karantina opreme i zaštite osjetljivih područja.</w:t>
      </w:r>
    </w:p>
    <w:p w14:paraId="3F1344AC" w14:textId="77777777" w:rsidR="001F66A1" w:rsidRPr="001F66A1" w:rsidRDefault="001F66A1" w:rsidP="001F66A1">
      <w:pPr>
        <w:widowControl/>
        <w:ind w:left="720"/>
        <w:jc w:val="both"/>
        <w:rPr>
          <w:rFonts w:ascii="Times New Roman" w:eastAsia="Times New Roman" w:hAnsi="Times New Roman" w:cs="Times New Roman"/>
          <w:sz w:val="24"/>
          <w:szCs w:val="24"/>
          <w:lang w:val="pl-PL" w:eastAsia="zh-CN"/>
        </w:rPr>
      </w:pPr>
    </w:p>
    <w:p w14:paraId="613E51A0"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 xml:space="preserve">1.3 </w:t>
      </w:r>
      <w:r w:rsidRPr="001F66A1">
        <w:rPr>
          <w:rFonts w:ascii="Times New Roman" w:eastAsia="Times New Roman" w:hAnsi="Times New Roman" w:cs="Times New Roman"/>
          <w:b/>
          <w:bCs/>
          <w:sz w:val="24"/>
          <w:szCs w:val="24"/>
          <w:lang w:val="pl-PL" w:eastAsia="zh-CN"/>
        </w:rPr>
        <w:t>Uvođenje obavezujućih biosigurnosnih pravila u regulatorni okvir</w:t>
      </w:r>
      <w:r w:rsidRPr="001F66A1">
        <w:rPr>
          <w:rFonts w:ascii="Times New Roman" w:eastAsia="Times New Roman" w:hAnsi="Times New Roman" w:cs="Times New Roman"/>
          <w:sz w:val="24"/>
          <w:szCs w:val="24"/>
          <w:lang w:val="pl-PL" w:eastAsia="zh-CN"/>
        </w:rPr>
        <w:t xml:space="preserve"> za izdavanje:</w:t>
      </w:r>
    </w:p>
    <w:p w14:paraId="2ECE4A7B" w14:textId="77777777" w:rsidR="001F66A1" w:rsidRPr="001F66A1" w:rsidRDefault="001F66A1" w:rsidP="002D2E99">
      <w:pPr>
        <w:widowControl/>
        <w:numPr>
          <w:ilvl w:val="0"/>
          <w:numId w:val="15"/>
        </w:numPr>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eastAsia="zh-CN"/>
        </w:rPr>
        <w:lastRenderedPageBreak/>
        <w:t>Ribolovnih dozvola,</w:t>
      </w:r>
    </w:p>
    <w:p w14:paraId="3B0C24FB" w14:textId="77777777" w:rsidR="001F66A1" w:rsidRPr="001F66A1" w:rsidRDefault="001F66A1" w:rsidP="002D2E99">
      <w:pPr>
        <w:widowControl/>
        <w:numPr>
          <w:ilvl w:val="0"/>
          <w:numId w:val="15"/>
        </w:numPr>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eastAsia="zh-CN"/>
        </w:rPr>
        <w:t>Dozvola za upravljanje plovilima,</w:t>
      </w:r>
    </w:p>
    <w:p w14:paraId="5BF371EC" w14:textId="77777777" w:rsidR="001F66A1" w:rsidRPr="001F66A1" w:rsidRDefault="001F66A1" w:rsidP="002D2E99">
      <w:pPr>
        <w:widowControl/>
        <w:numPr>
          <w:ilvl w:val="0"/>
          <w:numId w:val="15"/>
        </w:numPr>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eastAsia="zh-CN"/>
        </w:rPr>
        <w:t>Registracije čamaca i brodova.</w:t>
      </w:r>
    </w:p>
    <w:p w14:paraId="2566422D" w14:textId="77777777" w:rsidR="001F66A1" w:rsidRPr="001F66A1" w:rsidRDefault="001F66A1" w:rsidP="001F66A1">
      <w:pPr>
        <w:widowControl/>
        <w:spacing w:before="100" w:beforeAutospacing="1"/>
        <w:ind w:left="360"/>
        <w:jc w:val="both"/>
        <w:rPr>
          <w:rFonts w:ascii="Times New Roman" w:eastAsia="Times New Roman" w:hAnsi="Times New Roman" w:cs="Times New Roman"/>
          <w:sz w:val="24"/>
          <w:szCs w:val="24"/>
          <w:lang w:eastAsia="zh-CN"/>
        </w:rPr>
      </w:pPr>
    </w:p>
    <w:tbl>
      <w:tblPr>
        <w:tblStyle w:val="Tablicareetke2-isticanje11"/>
        <w:tblW w:w="0" w:type="auto"/>
        <w:tblLook w:val="04A0" w:firstRow="1" w:lastRow="0" w:firstColumn="1" w:lastColumn="0" w:noHBand="0" w:noVBand="1"/>
      </w:tblPr>
      <w:tblGrid>
        <w:gridCol w:w="1270"/>
        <w:gridCol w:w="7624"/>
      </w:tblGrid>
      <w:tr w:rsidR="001F66A1" w:rsidRPr="001F66A1" w14:paraId="73A0AECA" w14:textId="77777777" w:rsidTr="00866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5F059136" w14:textId="77777777" w:rsidR="001F66A1" w:rsidRPr="001F66A1" w:rsidRDefault="001F66A1" w:rsidP="001F66A1">
            <w:pPr>
              <w:widowControl/>
              <w:rPr>
                <w:rFonts w:ascii="Times New Roman" w:hAnsi="Times New Roman"/>
                <w:b w:val="0"/>
                <w:sz w:val="24"/>
                <w:szCs w:val="24"/>
                <w:lang w:eastAsia="zh-CN"/>
              </w:rPr>
            </w:pPr>
            <w:r w:rsidRPr="001F66A1">
              <w:rPr>
                <w:rFonts w:ascii="Times New Roman" w:hAnsi="Times New Roman"/>
                <w:sz w:val="24"/>
                <w:szCs w:val="24"/>
                <w:lang w:eastAsia="zh-CN"/>
              </w:rPr>
              <w:t>CILJ 1:</w:t>
            </w:r>
            <w:r w:rsidRPr="001F66A1">
              <w:rPr>
                <w:rFonts w:ascii="Times New Roman" w:hAnsi="Times New Roman"/>
                <w:b w:val="0"/>
                <w:sz w:val="24"/>
                <w:szCs w:val="24"/>
                <w:lang w:eastAsia="zh-CN"/>
              </w:rPr>
              <w:t xml:space="preserve"> </w:t>
            </w:r>
            <w:r w:rsidRPr="001F66A1">
              <w:rPr>
                <w:rFonts w:ascii="Times New Roman" w:hAnsi="Times New Roman"/>
                <w:b w:val="0"/>
                <w:sz w:val="24"/>
                <w:szCs w:val="24"/>
                <w:u w:val="single"/>
                <w:lang w:eastAsia="zh-CN"/>
              </w:rPr>
              <w:t>Povećanje svijesti korisnika vodnih ekosistema o invazivnim vrstama i biosigurnosnim mjerama</w:t>
            </w:r>
          </w:p>
        </w:tc>
      </w:tr>
      <w:tr w:rsidR="001F66A1" w:rsidRPr="001F66A1" w14:paraId="79870829"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65E63FB"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 xml:space="preserve">Aktivnost 1.1. </w:t>
            </w:r>
          </w:p>
        </w:tc>
        <w:tc>
          <w:tcPr>
            <w:tcW w:w="7624" w:type="dxa"/>
          </w:tcPr>
          <w:p w14:paraId="1E2E83E7" w14:textId="77777777" w:rsidR="001F66A1" w:rsidRPr="001F66A1" w:rsidRDefault="001F66A1" w:rsidP="001F66A1">
            <w:pPr>
              <w:widowControl/>
              <w:spacing w:after="200"/>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pl-PL"/>
              </w:rPr>
            </w:pPr>
            <w:r w:rsidRPr="001F66A1">
              <w:rPr>
                <w:rFonts w:ascii="Times New Roman" w:hAnsi="Times New Roman"/>
                <w:sz w:val="24"/>
                <w:szCs w:val="24"/>
                <w:lang w:val="pl-PL"/>
              </w:rPr>
              <w:t>Izrada i distribucija edukativnog materijala za ribolovce, brodare, ronioce i operatere marina</w:t>
            </w:r>
          </w:p>
        </w:tc>
      </w:tr>
      <w:tr w:rsidR="001F66A1" w:rsidRPr="001F66A1" w14:paraId="59084349"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4C510587"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Opis aktivnosti</w:t>
            </w:r>
          </w:p>
        </w:tc>
        <w:tc>
          <w:tcPr>
            <w:tcW w:w="7624" w:type="dxa"/>
          </w:tcPr>
          <w:p w14:paraId="5B4DF6F7"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Priprema brošura, postera i online sadržaja sa informacijama o invazivnim vrstama, njihovom uticaju i mjerama prevencije.</w:t>
            </w:r>
          </w:p>
        </w:tc>
      </w:tr>
      <w:tr w:rsidR="001F66A1" w:rsidRPr="001F66A1" w14:paraId="061E1E68"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D0A3464" w14:textId="77777777" w:rsidR="001F66A1" w:rsidRPr="001F66A1" w:rsidRDefault="001F66A1" w:rsidP="001F66A1">
            <w:pPr>
              <w:widowControl/>
              <w:jc w:val="both"/>
              <w:rPr>
                <w:rFonts w:ascii="Times New Roman" w:hAnsi="Times New Roman"/>
                <w:b w:val="0"/>
                <w:i/>
                <w:sz w:val="24"/>
                <w:szCs w:val="24"/>
                <w:lang w:eastAsia="zh-CN"/>
              </w:rPr>
            </w:pPr>
            <w:r w:rsidRPr="001F66A1">
              <w:rPr>
                <w:rFonts w:ascii="Times New Roman" w:hAnsi="Times New Roman"/>
                <w:b w:val="0"/>
                <w:i/>
                <w:sz w:val="24"/>
                <w:szCs w:val="24"/>
                <w:lang w:eastAsia="zh-CN"/>
              </w:rPr>
              <w:t>Indikator</w:t>
            </w:r>
          </w:p>
        </w:tc>
        <w:tc>
          <w:tcPr>
            <w:tcW w:w="7624" w:type="dxa"/>
          </w:tcPr>
          <w:p w14:paraId="7B88B73E" w14:textId="77777777" w:rsidR="001F66A1" w:rsidRPr="001F66A1" w:rsidRDefault="001F66A1" w:rsidP="002D2E99">
            <w:pPr>
              <w:widowControl/>
              <w:numPr>
                <w:ilvl w:val="0"/>
                <w:numId w:val="19"/>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eastAsia="zh-CN"/>
              </w:rPr>
            </w:pPr>
            <w:r w:rsidRPr="001F66A1">
              <w:rPr>
                <w:rFonts w:ascii="Times New Roman" w:hAnsi="Times New Roman"/>
                <w:i/>
                <w:sz w:val="24"/>
                <w:szCs w:val="24"/>
                <w:lang w:eastAsia="zh-CN"/>
              </w:rPr>
              <w:t>Broj izrađenih i distribuiranih edukativnih materijala (brošura, postera, online sadržaja)</w:t>
            </w:r>
          </w:p>
          <w:p w14:paraId="46EABA56" w14:textId="77777777" w:rsidR="001F66A1" w:rsidRPr="001F66A1" w:rsidRDefault="001F66A1" w:rsidP="002D2E99">
            <w:pPr>
              <w:widowControl/>
              <w:numPr>
                <w:ilvl w:val="0"/>
                <w:numId w:val="19"/>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Broj korisnika kojima je materijal dostavljen (po segmentima: ribari, brodari, ronioci…)</w:t>
            </w:r>
          </w:p>
          <w:p w14:paraId="35FB55FA" w14:textId="77777777" w:rsidR="001F66A1" w:rsidRPr="001F66A1" w:rsidRDefault="001F66A1" w:rsidP="002D2E99">
            <w:pPr>
              <w:widowControl/>
              <w:numPr>
                <w:ilvl w:val="0"/>
                <w:numId w:val="19"/>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Broj prikaza online sadržaja (ako postoji web ili društvene mreže)</w:t>
            </w:r>
          </w:p>
        </w:tc>
      </w:tr>
      <w:tr w:rsidR="001F66A1" w:rsidRPr="001F66A1" w14:paraId="163EB7CB"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4C81334D"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Odgovorni akteri</w:t>
            </w:r>
          </w:p>
        </w:tc>
        <w:tc>
          <w:tcPr>
            <w:tcW w:w="7624" w:type="dxa"/>
          </w:tcPr>
          <w:p w14:paraId="139A01AB"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Agencija za zaštitu životne sredine, Institut za biologiju mora Kotor, JP Nacionalni Parkovi Crne Gore, JP morsko dobro Crne Gore, Ministarstvo ekologije održivog razvoja i razvoja sjevera, Ministarstvo poljoprivrede vodoprivrede i šumarstva</w:t>
            </w:r>
          </w:p>
        </w:tc>
      </w:tr>
      <w:tr w:rsidR="001F66A1" w:rsidRPr="001F66A1" w14:paraId="36174A21"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F1DA2D6"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Vremenski okvir</w:t>
            </w:r>
          </w:p>
        </w:tc>
        <w:tc>
          <w:tcPr>
            <w:tcW w:w="7624" w:type="dxa"/>
          </w:tcPr>
          <w:p w14:paraId="2EFCDF82"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I - VI godina</w:t>
            </w:r>
          </w:p>
        </w:tc>
      </w:tr>
      <w:tr w:rsidR="001F66A1" w:rsidRPr="001F66A1" w14:paraId="1DFFF638"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3683ADE7"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Prioritet</w:t>
            </w:r>
          </w:p>
        </w:tc>
        <w:tc>
          <w:tcPr>
            <w:tcW w:w="7624" w:type="dxa"/>
          </w:tcPr>
          <w:p w14:paraId="74B34F8E"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1</w:t>
            </w:r>
          </w:p>
        </w:tc>
      </w:tr>
      <w:tr w:rsidR="001F66A1" w:rsidRPr="001F66A1" w14:paraId="27F6A91C"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F95911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7624" w:type="dxa"/>
          </w:tcPr>
          <w:p w14:paraId="27EC1BE3"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10.000,00 EUR</w:t>
            </w:r>
          </w:p>
        </w:tc>
      </w:tr>
      <w:tr w:rsidR="001F66A1" w:rsidRPr="001F66A1" w14:paraId="1BFC02C5"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3CC26240"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 xml:space="preserve">Aktivnost 1.2. </w:t>
            </w:r>
          </w:p>
        </w:tc>
        <w:tc>
          <w:tcPr>
            <w:tcW w:w="7624" w:type="dxa"/>
          </w:tcPr>
          <w:p w14:paraId="08400B3E" w14:textId="77777777" w:rsidR="001F66A1" w:rsidRPr="001F66A1" w:rsidRDefault="001F66A1" w:rsidP="001F66A1">
            <w:pPr>
              <w:widowControl/>
              <w:spacing w:after="200"/>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pl-PL"/>
              </w:rPr>
            </w:pPr>
            <w:r w:rsidRPr="001F66A1">
              <w:rPr>
                <w:rFonts w:ascii="Times New Roman" w:hAnsi="Times New Roman"/>
                <w:sz w:val="24"/>
                <w:szCs w:val="24"/>
                <w:lang w:val="pl-PL"/>
              </w:rPr>
              <w:t>Organizacija edukativnih radionica i treninga za korisnike vodnih tijela</w:t>
            </w:r>
          </w:p>
        </w:tc>
      </w:tr>
      <w:tr w:rsidR="001F66A1" w:rsidRPr="001F66A1" w14:paraId="44B54C37"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E0310B7"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Opis aktivnosti</w:t>
            </w:r>
          </w:p>
        </w:tc>
        <w:tc>
          <w:tcPr>
            <w:tcW w:w="7624" w:type="dxa"/>
          </w:tcPr>
          <w:p w14:paraId="46A50B74"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Edukacija korisnika o prepoznavanju invazivnih vrsta, pravilnim biosigurnosnim mjerama i izvještavanju.</w:t>
            </w:r>
          </w:p>
        </w:tc>
      </w:tr>
      <w:tr w:rsidR="001F66A1" w:rsidRPr="001F66A1" w14:paraId="5C3469BF"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7A39A31B" w14:textId="77777777" w:rsidR="001F66A1" w:rsidRPr="001F66A1" w:rsidRDefault="001F66A1" w:rsidP="001F66A1">
            <w:pPr>
              <w:widowControl/>
              <w:jc w:val="both"/>
              <w:rPr>
                <w:rFonts w:ascii="Times New Roman" w:hAnsi="Times New Roman"/>
                <w:b w:val="0"/>
                <w:i/>
                <w:sz w:val="24"/>
                <w:szCs w:val="24"/>
                <w:lang w:eastAsia="zh-CN"/>
              </w:rPr>
            </w:pPr>
            <w:r w:rsidRPr="001F66A1">
              <w:rPr>
                <w:rFonts w:ascii="Times New Roman" w:hAnsi="Times New Roman"/>
                <w:b w:val="0"/>
                <w:i/>
                <w:sz w:val="24"/>
                <w:szCs w:val="24"/>
                <w:lang w:eastAsia="zh-CN"/>
              </w:rPr>
              <w:t>Indikator</w:t>
            </w:r>
          </w:p>
        </w:tc>
        <w:tc>
          <w:tcPr>
            <w:tcW w:w="7624" w:type="dxa"/>
          </w:tcPr>
          <w:p w14:paraId="10334DCE" w14:textId="77777777" w:rsidR="001F66A1" w:rsidRPr="001F66A1" w:rsidRDefault="001F66A1" w:rsidP="002D2E99">
            <w:pPr>
              <w:widowControl/>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Broj održanih edukativnih radionica i treninga</w:t>
            </w:r>
          </w:p>
          <w:p w14:paraId="1B3C8937" w14:textId="77777777" w:rsidR="001F66A1" w:rsidRPr="001F66A1" w:rsidRDefault="001F66A1" w:rsidP="002D2E99">
            <w:pPr>
              <w:widowControl/>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Broj učesnika po tipu korisnika (ribari, rafting, ronilačka društva itd.)</w:t>
            </w:r>
          </w:p>
          <w:p w14:paraId="7C68D15A" w14:textId="77777777" w:rsidR="001F66A1" w:rsidRPr="001F66A1" w:rsidRDefault="001F66A1" w:rsidP="002D2E99">
            <w:pPr>
              <w:widowControl/>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Stepen znanja učesnika prije i nakon obuke (preko kratkih evaluacija/testova)</w:t>
            </w:r>
          </w:p>
        </w:tc>
      </w:tr>
      <w:tr w:rsidR="001F66A1" w:rsidRPr="001F66A1" w14:paraId="0E2EC695"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61C9AE8F"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Odgovorni akteri</w:t>
            </w:r>
          </w:p>
        </w:tc>
        <w:tc>
          <w:tcPr>
            <w:tcW w:w="7624" w:type="dxa"/>
          </w:tcPr>
          <w:p w14:paraId="113A8C8D"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Ministarstvo ekologije održivog razvoja i razvoja sjevera, Ministarstvo poljoprivrede vodoprivrede i šumarstva, Agencija za zaštitu životne sredine, JP Nacionalni parkovi Crne Gore, JP morsko dobro, rafting agencije, ronilačka društva, sportska i privredna ribolovna društva.</w:t>
            </w:r>
          </w:p>
        </w:tc>
      </w:tr>
      <w:tr w:rsidR="001F66A1" w:rsidRPr="001F66A1" w14:paraId="61B7024D"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3384EEF0"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Vremenski okvir</w:t>
            </w:r>
          </w:p>
        </w:tc>
        <w:tc>
          <w:tcPr>
            <w:tcW w:w="7624" w:type="dxa"/>
          </w:tcPr>
          <w:p w14:paraId="0DCF387E"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I-VI godina</w:t>
            </w:r>
          </w:p>
        </w:tc>
      </w:tr>
      <w:tr w:rsidR="001F66A1" w:rsidRPr="001F66A1" w14:paraId="529DE6D4"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4E03D95"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Prioritet</w:t>
            </w:r>
          </w:p>
        </w:tc>
        <w:tc>
          <w:tcPr>
            <w:tcW w:w="7624" w:type="dxa"/>
          </w:tcPr>
          <w:p w14:paraId="69A74F66"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1</w:t>
            </w:r>
          </w:p>
        </w:tc>
      </w:tr>
      <w:tr w:rsidR="001F66A1" w:rsidRPr="001F66A1" w14:paraId="337B1EE6"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0EAD26A4"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7624" w:type="dxa"/>
          </w:tcPr>
          <w:p w14:paraId="23B009F7"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3.500,00 EUR</w:t>
            </w:r>
          </w:p>
        </w:tc>
      </w:tr>
      <w:tr w:rsidR="001F66A1" w:rsidRPr="001F66A1" w14:paraId="3F519E84"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155D330D"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 xml:space="preserve">Aktivnost 1.3. </w:t>
            </w:r>
          </w:p>
        </w:tc>
        <w:tc>
          <w:tcPr>
            <w:tcW w:w="7624" w:type="dxa"/>
          </w:tcPr>
          <w:p w14:paraId="337C36DE" w14:textId="77777777" w:rsidR="001F66A1" w:rsidRPr="001F66A1" w:rsidRDefault="001F66A1" w:rsidP="001F66A1">
            <w:pPr>
              <w:widowControl/>
              <w:spacing w:after="200"/>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Uvođenje biosigurnosnih pravila u postupke za izdavanje ribolovnih dozvola i registraciju plovila</w:t>
            </w:r>
          </w:p>
        </w:tc>
      </w:tr>
      <w:tr w:rsidR="001F66A1" w:rsidRPr="001F66A1" w14:paraId="7DD140EE"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393B0CD0"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Opis aktivnosti</w:t>
            </w:r>
          </w:p>
        </w:tc>
        <w:tc>
          <w:tcPr>
            <w:tcW w:w="7624" w:type="dxa"/>
          </w:tcPr>
          <w:p w14:paraId="29675FC1"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pl-PL" w:eastAsia="zh-CN"/>
              </w:rPr>
            </w:pPr>
            <w:r w:rsidRPr="001F66A1">
              <w:rPr>
                <w:rFonts w:ascii="Times New Roman" w:hAnsi="Times New Roman"/>
                <w:sz w:val="24"/>
                <w:szCs w:val="24"/>
                <w:lang w:val="pl-PL" w:eastAsia="zh-CN"/>
              </w:rPr>
              <w:t>Revizija administrativnih procedura kako bi uključivale obavezne biosigurnosne mjere.</w:t>
            </w:r>
          </w:p>
        </w:tc>
      </w:tr>
      <w:tr w:rsidR="001F66A1" w:rsidRPr="001F66A1" w14:paraId="5416082F"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5FB4F826" w14:textId="77777777" w:rsidR="001F66A1" w:rsidRPr="001F66A1" w:rsidRDefault="001F66A1" w:rsidP="001F66A1">
            <w:pPr>
              <w:widowControl/>
              <w:jc w:val="both"/>
              <w:rPr>
                <w:rFonts w:ascii="Times New Roman" w:hAnsi="Times New Roman"/>
                <w:b w:val="0"/>
                <w:i/>
                <w:sz w:val="24"/>
                <w:szCs w:val="24"/>
                <w:lang w:eastAsia="zh-CN"/>
              </w:rPr>
            </w:pPr>
            <w:r w:rsidRPr="001F66A1">
              <w:rPr>
                <w:rFonts w:ascii="Times New Roman" w:hAnsi="Times New Roman"/>
                <w:b w:val="0"/>
                <w:i/>
                <w:sz w:val="24"/>
                <w:szCs w:val="24"/>
                <w:lang w:eastAsia="zh-CN"/>
              </w:rPr>
              <w:lastRenderedPageBreak/>
              <w:t>Indikator</w:t>
            </w:r>
          </w:p>
        </w:tc>
        <w:tc>
          <w:tcPr>
            <w:tcW w:w="7624" w:type="dxa"/>
          </w:tcPr>
          <w:p w14:paraId="3CA0B63A" w14:textId="77777777" w:rsidR="001F66A1" w:rsidRPr="001F66A1" w:rsidRDefault="001F66A1" w:rsidP="002D2E99">
            <w:pPr>
              <w:widowControl/>
              <w:numPr>
                <w:ilvl w:val="0"/>
                <w:numId w:val="21"/>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eastAsia="zh-CN"/>
              </w:rPr>
            </w:pPr>
            <w:r w:rsidRPr="001F66A1">
              <w:rPr>
                <w:rFonts w:ascii="Times New Roman" w:hAnsi="Times New Roman"/>
                <w:i/>
                <w:sz w:val="24"/>
                <w:szCs w:val="24"/>
                <w:lang w:eastAsia="zh-CN"/>
              </w:rPr>
              <w:t>Broj izmijenjenih/novih administrativnih procedura koje uključuju biosigurnosne mjere</w:t>
            </w:r>
          </w:p>
          <w:p w14:paraId="7C7BA289" w14:textId="77777777" w:rsidR="001F66A1" w:rsidRPr="001F66A1" w:rsidRDefault="001F66A1" w:rsidP="002D2E99">
            <w:pPr>
              <w:widowControl/>
              <w:numPr>
                <w:ilvl w:val="0"/>
                <w:numId w:val="21"/>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eastAsia="zh-CN"/>
              </w:rPr>
            </w:pPr>
            <w:r w:rsidRPr="001F66A1">
              <w:rPr>
                <w:rFonts w:ascii="Times New Roman" w:hAnsi="Times New Roman"/>
                <w:i/>
                <w:sz w:val="24"/>
                <w:szCs w:val="24"/>
                <w:lang w:eastAsia="zh-CN"/>
              </w:rPr>
              <w:t>Broj izdatih dozvola sa uključenim biosigurnosnim uslovima</w:t>
            </w:r>
          </w:p>
          <w:p w14:paraId="2E176F4F" w14:textId="77777777" w:rsidR="001F66A1" w:rsidRPr="001F66A1" w:rsidRDefault="001F66A1" w:rsidP="002D2E99">
            <w:pPr>
              <w:widowControl/>
              <w:numPr>
                <w:ilvl w:val="0"/>
                <w:numId w:val="21"/>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Postojanje i primjena kontrolnog mehanizma za provjeru poštovanja novih pravila</w:t>
            </w:r>
          </w:p>
        </w:tc>
      </w:tr>
      <w:tr w:rsidR="001F66A1" w:rsidRPr="001F66A1" w14:paraId="5C9889F1"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6C44CEC9"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Odgovorni akteri</w:t>
            </w:r>
          </w:p>
        </w:tc>
        <w:tc>
          <w:tcPr>
            <w:tcW w:w="7624" w:type="dxa"/>
          </w:tcPr>
          <w:p w14:paraId="26BDDB73"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Ministarstvo poljoprivrede vodoprivrede i šumarstva, Agencija za zaštitu životne sredine, Ministarstvo pomorstva, Lučke kapetanije.</w:t>
            </w:r>
          </w:p>
        </w:tc>
      </w:tr>
      <w:tr w:rsidR="001F66A1" w:rsidRPr="001F66A1" w14:paraId="65DE5A80"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62F0C11C"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Vremenski okvir</w:t>
            </w:r>
          </w:p>
        </w:tc>
        <w:tc>
          <w:tcPr>
            <w:tcW w:w="7624" w:type="dxa"/>
          </w:tcPr>
          <w:p w14:paraId="492D31DA"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III- VI godina</w:t>
            </w:r>
          </w:p>
        </w:tc>
      </w:tr>
      <w:tr w:rsidR="001F66A1" w:rsidRPr="001F66A1" w14:paraId="01B644B1"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1E42C654" w14:textId="77777777" w:rsidR="001F66A1" w:rsidRPr="001F66A1" w:rsidRDefault="001F66A1" w:rsidP="001F66A1">
            <w:pPr>
              <w:widowControl/>
              <w:jc w:val="both"/>
              <w:rPr>
                <w:rFonts w:ascii="Times New Roman" w:hAnsi="Times New Roman"/>
                <w:b w:val="0"/>
                <w:sz w:val="24"/>
                <w:szCs w:val="24"/>
                <w:lang w:eastAsia="zh-CN"/>
              </w:rPr>
            </w:pPr>
            <w:r w:rsidRPr="001F66A1">
              <w:rPr>
                <w:rFonts w:ascii="Times New Roman" w:hAnsi="Times New Roman"/>
                <w:b w:val="0"/>
                <w:sz w:val="24"/>
                <w:szCs w:val="24"/>
                <w:lang w:eastAsia="zh-CN"/>
              </w:rPr>
              <w:t xml:space="preserve">Prioritet </w:t>
            </w:r>
          </w:p>
        </w:tc>
        <w:tc>
          <w:tcPr>
            <w:tcW w:w="7624" w:type="dxa"/>
          </w:tcPr>
          <w:p w14:paraId="02BF5897"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2</w:t>
            </w:r>
          </w:p>
        </w:tc>
      </w:tr>
      <w:tr w:rsidR="001F66A1" w:rsidRPr="001F66A1" w14:paraId="637876DE"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875F7BE"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7624" w:type="dxa"/>
          </w:tcPr>
          <w:p w14:paraId="70AE22C3"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1.500,00 EUR</w:t>
            </w:r>
          </w:p>
        </w:tc>
      </w:tr>
    </w:tbl>
    <w:p w14:paraId="11AA6165" w14:textId="77777777" w:rsidR="00CF6111" w:rsidRDefault="00CF6111" w:rsidP="001F66A1">
      <w:pPr>
        <w:widowControl/>
        <w:rPr>
          <w:rFonts w:ascii="Times New Roman" w:eastAsia="Times New Roman" w:hAnsi="Times New Roman" w:cs="Times New Roman"/>
          <w:sz w:val="24"/>
          <w:szCs w:val="24"/>
          <w:u w:val="single"/>
          <w:lang w:val="pl-PL" w:eastAsia="zh-CN"/>
        </w:rPr>
      </w:pPr>
    </w:p>
    <w:p w14:paraId="68DB787D" w14:textId="56EB084D" w:rsidR="001F66A1" w:rsidRPr="001F66A1" w:rsidRDefault="001F66A1" w:rsidP="001F66A1">
      <w:pPr>
        <w:widowControl/>
        <w:rPr>
          <w:rFonts w:ascii="Times New Roman" w:eastAsia="Times New Roman" w:hAnsi="Times New Roman" w:cs="Times New Roman"/>
          <w:sz w:val="24"/>
          <w:szCs w:val="24"/>
          <w:u w:val="single"/>
          <w:lang w:val="pl-PL" w:eastAsia="zh-CN"/>
        </w:rPr>
      </w:pPr>
      <w:r w:rsidRPr="001F66A1">
        <w:rPr>
          <w:rFonts w:ascii="Times New Roman" w:eastAsia="Times New Roman" w:hAnsi="Times New Roman" w:cs="Times New Roman"/>
          <w:sz w:val="24"/>
          <w:szCs w:val="24"/>
          <w:u w:val="single"/>
          <w:lang w:val="pl-PL" w:eastAsia="zh-CN"/>
        </w:rPr>
        <w:t>CILJ 2: Podizanje nivoa javne svijesti o invazivnim i stranim vrstama</w:t>
      </w:r>
    </w:p>
    <w:p w14:paraId="46AA5077" w14:textId="77777777" w:rsidR="001F66A1" w:rsidRPr="001F66A1" w:rsidRDefault="001F66A1" w:rsidP="001F66A1">
      <w:pPr>
        <w:widowControl/>
        <w:jc w:val="both"/>
        <w:rPr>
          <w:rFonts w:ascii="Times New Roman" w:eastAsia="Times New Roman" w:hAnsi="Times New Roman" w:cs="Times New Roman"/>
          <w:b/>
          <w:bCs/>
          <w:sz w:val="24"/>
          <w:szCs w:val="24"/>
          <w:lang w:val="pl-PL" w:eastAsia="zh-CN"/>
        </w:rPr>
      </w:pPr>
    </w:p>
    <w:p w14:paraId="0EDDC524"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b/>
          <w:bCs/>
          <w:sz w:val="24"/>
          <w:szCs w:val="24"/>
          <w:lang w:val="pl-PL" w:eastAsia="zh-CN"/>
        </w:rPr>
        <w:t>Zadaci:</w:t>
      </w:r>
    </w:p>
    <w:p w14:paraId="6CE0BCBC"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 xml:space="preserve">2.1 </w:t>
      </w:r>
      <w:r w:rsidRPr="001F66A1">
        <w:rPr>
          <w:rFonts w:ascii="Times New Roman" w:eastAsia="Times New Roman" w:hAnsi="Times New Roman" w:cs="Times New Roman"/>
          <w:b/>
          <w:bCs/>
          <w:sz w:val="24"/>
          <w:szCs w:val="24"/>
          <w:lang w:val="pl-PL" w:eastAsia="zh-CN"/>
        </w:rPr>
        <w:t>Sprovođenje informativnih kampanja za širu javnost i turiste</w:t>
      </w:r>
      <w:r w:rsidRPr="001F66A1">
        <w:rPr>
          <w:rFonts w:ascii="Times New Roman" w:eastAsia="Times New Roman" w:hAnsi="Times New Roman" w:cs="Times New Roman"/>
          <w:sz w:val="24"/>
          <w:szCs w:val="24"/>
          <w:lang w:val="pl-PL" w:eastAsia="zh-CN"/>
        </w:rPr>
        <w:t>, putem:</w:t>
      </w:r>
    </w:p>
    <w:p w14:paraId="04B55D28" w14:textId="77777777" w:rsidR="001F66A1" w:rsidRPr="001F66A1" w:rsidRDefault="001F66A1" w:rsidP="002D2E99">
      <w:pPr>
        <w:widowControl/>
        <w:numPr>
          <w:ilvl w:val="0"/>
          <w:numId w:val="16"/>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Vizuala u lukama i marinama i zaštićenim područjima,</w:t>
      </w:r>
    </w:p>
    <w:p w14:paraId="3CC36787" w14:textId="77777777" w:rsidR="001F66A1" w:rsidRPr="001F66A1" w:rsidRDefault="001F66A1" w:rsidP="002D2E99">
      <w:pPr>
        <w:widowControl/>
        <w:numPr>
          <w:ilvl w:val="0"/>
          <w:numId w:val="16"/>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Online kampanja i društvenih mreža,</w:t>
      </w:r>
    </w:p>
    <w:p w14:paraId="2F676F06" w14:textId="77777777" w:rsidR="001F66A1" w:rsidRPr="001F66A1" w:rsidRDefault="001F66A1" w:rsidP="002D2E99">
      <w:pPr>
        <w:widowControl/>
        <w:numPr>
          <w:ilvl w:val="0"/>
          <w:numId w:val="16"/>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Saradnje sa turističkim agencijama, NP-ovima i vodičima.</w:t>
      </w:r>
    </w:p>
    <w:p w14:paraId="2E1B0FE0" w14:textId="77777777" w:rsidR="001F66A1" w:rsidRPr="001F66A1" w:rsidRDefault="001F66A1" w:rsidP="001F66A1">
      <w:pPr>
        <w:widowControl/>
        <w:ind w:left="720"/>
        <w:jc w:val="both"/>
        <w:rPr>
          <w:rFonts w:ascii="Times New Roman" w:eastAsia="Times New Roman" w:hAnsi="Times New Roman" w:cs="Times New Roman"/>
          <w:sz w:val="24"/>
          <w:szCs w:val="24"/>
          <w:lang w:val="pl-PL" w:eastAsia="zh-CN"/>
        </w:rPr>
      </w:pPr>
    </w:p>
    <w:p w14:paraId="5F3CBDEB"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 xml:space="preserve">2.2 </w:t>
      </w:r>
      <w:r w:rsidRPr="001F66A1">
        <w:rPr>
          <w:rFonts w:ascii="Times New Roman" w:eastAsia="Times New Roman" w:hAnsi="Times New Roman" w:cs="Times New Roman"/>
          <w:b/>
          <w:bCs/>
          <w:sz w:val="24"/>
          <w:szCs w:val="24"/>
          <w:lang w:val="pl-PL" w:eastAsia="zh-CN"/>
        </w:rPr>
        <w:t>Izrada promotivnog materijala za generalnu javnost</w:t>
      </w:r>
      <w:r w:rsidRPr="001F66A1">
        <w:rPr>
          <w:rFonts w:ascii="Times New Roman" w:eastAsia="Times New Roman" w:hAnsi="Times New Roman" w:cs="Times New Roman"/>
          <w:sz w:val="24"/>
          <w:szCs w:val="24"/>
          <w:lang w:val="pl-PL" w:eastAsia="zh-CN"/>
        </w:rPr>
        <w:t xml:space="preserve"> (brošure, posteri, kratki video materijali) s fokusom na pridržavanje mjera biosigurnosti za očuvanje prirode.</w:t>
      </w:r>
    </w:p>
    <w:p w14:paraId="384ECD64"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p>
    <w:tbl>
      <w:tblPr>
        <w:tblStyle w:val="Tablicareetke2-isticanje51"/>
        <w:tblW w:w="0" w:type="auto"/>
        <w:tblLook w:val="04A0" w:firstRow="1" w:lastRow="0" w:firstColumn="1" w:lastColumn="0" w:noHBand="0" w:noVBand="1"/>
      </w:tblPr>
      <w:tblGrid>
        <w:gridCol w:w="1336"/>
        <w:gridCol w:w="7624"/>
      </w:tblGrid>
      <w:tr w:rsidR="001F66A1" w:rsidRPr="001F66A1" w14:paraId="6DD28348" w14:textId="77777777" w:rsidTr="00866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422A5A2F" w14:textId="77777777" w:rsidR="001F66A1" w:rsidRPr="001F66A1" w:rsidRDefault="001F66A1" w:rsidP="001F66A1">
            <w:pPr>
              <w:widowControl/>
              <w:jc w:val="both"/>
              <w:outlineLvl w:val="2"/>
              <w:rPr>
                <w:rFonts w:ascii="Times New Roman" w:hAnsi="Times New Roman"/>
                <w:sz w:val="24"/>
                <w:szCs w:val="24"/>
                <w:u w:val="single"/>
                <w:lang w:val="pl-PL" w:eastAsia="zh-CN"/>
              </w:rPr>
            </w:pPr>
            <w:bookmarkStart w:id="31" w:name="_Toc200892425"/>
            <w:r w:rsidRPr="001F66A1">
              <w:rPr>
                <w:rFonts w:ascii="Times New Roman" w:hAnsi="Times New Roman"/>
                <w:sz w:val="24"/>
                <w:szCs w:val="24"/>
                <w:u w:val="single"/>
                <w:lang w:val="pl-PL" w:eastAsia="zh-CN"/>
              </w:rPr>
              <w:t>Cilj 2: Podizanje nivoa javne svijesti o invazivnim i stranim vrstama</w:t>
            </w:r>
            <w:bookmarkEnd w:id="31"/>
          </w:p>
        </w:tc>
      </w:tr>
      <w:tr w:rsidR="001F66A1" w:rsidRPr="001F66A1" w14:paraId="7BF4E90B"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0034290"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 xml:space="preserve">Aktivnost 2.1. </w:t>
            </w:r>
          </w:p>
        </w:tc>
        <w:tc>
          <w:tcPr>
            <w:tcW w:w="7624" w:type="dxa"/>
          </w:tcPr>
          <w:p w14:paraId="581D6D3F"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pl-PL"/>
              </w:rPr>
            </w:pPr>
            <w:r w:rsidRPr="001F66A1">
              <w:rPr>
                <w:rFonts w:ascii="Times New Roman" w:hAnsi="Times New Roman"/>
                <w:b/>
                <w:sz w:val="24"/>
                <w:szCs w:val="24"/>
                <w:lang w:val="pl-PL"/>
              </w:rPr>
              <w:t>Sprovođenje informativnih kampanja za širu javnost i turiste</w:t>
            </w:r>
          </w:p>
        </w:tc>
      </w:tr>
      <w:tr w:rsidR="001F66A1" w:rsidRPr="001F66A1" w14:paraId="685A1C93"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7D9D3F0E"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Opis aktivnosti</w:t>
            </w:r>
          </w:p>
        </w:tc>
        <w:tc>
          <w:tcPr>
            <w:tcW w:w="7624" w:type="dxa"/>
          </w:tcPr>
          <w:p w14:paraId="14890A3A"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pl-PL" w:eastAsia="zh-CN"/>
              </w:rPr>
            </w:pPr>
            <w:r w:rsidRPr="001F66A1">
              <w:rPr>
                <w:rFonts w:ascii="Times New Roman" w:hAnsi="Times New Roman"/>
                <w:sz w:val="24"/>
                <w:szCs w:val="24"/>
                <w:lang w:val="pl-PL" w:eastAsia="zh-CN"/>
              </w:rPr>
              <w:t>Kampanje putem medija, plakata i info-tačaka na turističkim lokacijama, lukama i marinama.</w:t>
            </w:r>
          </w:p>
        </w:tc>
      </w:tr>
      <w:tr w:rsidR="001F66A1" w:rsidRPr="001F66A1" w14:paraId="3A216AED"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64071482" w14:textId="77777777" w:rsidR="001F66A1" w:rsidRPr="001F66A1" w:rsidRDefault="001F66A1" w:rsidP="001F66A1">
            <w:pPr>
              <w:widowControl/>
              <w:jc w:val="both"/>
              <w:rPr>
                <w:rFonts w:ascii="Times New Roman" w:hAnsi="Times New Roman"/>
                <w:i/>
                <w:sz w:val="24"/>
                <w:szCs w:val="24"/>
                <w:lang w:eastAsia="zh-CN"/>
              </w:rPr>
            </w:pPr>
            <w:r w:rsidRPr="001F66A1">
              <w:rPr>
                <w:rFonts w:ascii="Times New Roman" w:hAnsi="Times New Roman"/>
                <w:i/>
                <w:sz w:val="24"/>
                <w:szCs w:val="24"/>
                <w:lang w:eastAsia="zh-CN"/>
              </w:rPr>
              <w:t>Indikator</w:t>
            </w:r>
          </w:p>
        </w:tc>
        <w:tc>
          <w:tcPr>
            <w:tcW w:w="7624" w:type="dxa"/>
          </w:tcPr>
          <w:p w14:paraId="7EAAA8A6" w14:textId="77777777" w:rsidR="001F66A1" w:rsidRPr="001F66A1" w:rsidRDefault="001F66A1" w:rsidP="002D2E99">
            <w:pPr>
              <w:widowControl/>
              <w:numPr>
                <w:ilvl w:val="0"/>
                <w:numId w:val="2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eastAsia="zh-CN"/>
              </w:rPr>
            </w:pPr>
            <w:r w:rsidRPr="001F66A1">
              <w:rPr>
                <w:rFonts w:ascii="Times New Roman" w:hAnsi="Times New Roman"/>
                <w:i/>
                <w:sz w:val="24"/>
                <w:szCs w:val="24"/>
                <w:lang w:eastAsia="zh-CN"/>
              </w:rPr>
              <w:t>Broj održanih kampanja i promotivnih aktivnosti (TV, radio, društvene mreže, plakati, info-tačke)</w:t>
            </w:r>
          </w:p>
          <w:p w14:paraId="7414D7F2" w14:textId="77777777" w:rsidR="001F66A1" w:rsidRPr="001F66A1" w:rsidRDefault="001F66A1" w:rsidP="002D2E99">
            <w:pPr>
              <w:widowControl/>
              <w:numPr>
                <w:ilvl w:val="0"/>
                <w:numId w:val="2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Doseg kampanja (procijenjeni broj gledalaca/posjetilaca)</w:t>
            </w:r>
          </w:p>
          <w:p w14:paraId="5EAD51A1" w14:textId="77777777" w:rsidR="001F66A1" w:rsidRPr="001F66A1" w:rsidRDefault="001F66A1" w:rsidP="002D2E99">
            <w:pPr>
              <w:widowControl/>
              <w:numPr>
                <w:ilvl w:val="0"/>
                <w:numId w:val="22"/>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Stepen prepoznavanja ključnih poruka kampanje putem anketa među ciljnom grupom</w:t>
            </w:r>
          </w:p>
        </w:tc>
      </w:tr>
      <w:tr w:rsidR="001F66A1" w:rsidRPr="001F66A1" w14:paraId="4A18E9F9"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2F0FCCFB"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Odgovorni akteri</w:t>
            </w:r>
          </w:p>
        </w:tc>
        <w:tc>
          <w:tcPr>
            <w:tcW w:w="7624" w:type="dxa"/>
          </w:tcPr>
          <w:p w14:paraId="0C378C95"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Ministarstvo ekologije održivog razvoja i razvoja sjevera, Agencija za zaštitu životne sredine, Ministarstvo turizma, JP Nacionalni Parkovi Crne Gore, JP morsko dobro, Institut za biologiju mora, lokalne turističke organizacije.</w:t>
            </w:r>
          </w:p>
        </w:tc>
      </w:tr>
      <w:tr w:rsidR="001F66A1" w:rsidRPr="001F66A1" w14:paraId="2F9266DD"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38D4D7FD"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Vremenski okvir</w:t>
            </w:r>
          </w:p>
        </w:tc>
        <w:tc>
          <w:tcPr>
            <w:tcW w:w="7624" w:type="dxa"/>
          </w:tcPr>
          <w:p w14:paraId="586ED947"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II- IV godine</w:t>
            </w:r>
          </w:p>
        </w:tc>
      </w:tr>
      <w:tr w:rsidR="001F66A1" w:rsidRPr="001F66A1" w14:paraId="4299FF83"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1E80FF9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Prioritet</w:t>
            </w:r>
          </w:p>
        </w:tc>
        <w:tc>
          <w:tcPr>
            <w:tcW w:w="7624" w:type="dxa"/>
          </w:tcPr>
          <w:p w14:paraId="55DAB68C"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1</w:t>
            </w:r>
          </w:p>
        </w:tc>
      </w:tr>
      <w:tr w:rsidR="001F66A1" w:rsidRPr="001F66A1" w14:paraId="0A4D63C6"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8EC1896"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7624" w:type="dxa"/>
          </w:tcPr>
          <w:p w14:paraId="0477FDB9"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30.000,00 EUR</w:t>
            </w:r>
          </w:p>
        </w:tc>
      </w:tr>
      <w:tr w:rsidR="001F66A1" w:rsidRPr="001F66A1" w14:paraId="33E88624"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55F953EF"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 xml:space="preserve">Aktivnost 2.2. </w:t>
            </w:r>
          </w:p>
        </w:tc>
        <w:tc>
          <w:tcPr>
            <w:tcW w:w="7624" w:type="dxa"/>
          </w:tcPr>
          <w:p w14:paraId="5915C9B8" w14:textId="77777777" w:rsidR="001F66A1" w:rsidRPr="001F66A1"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pl-PL"/>
              </w:rPr>
            </w:pPr>
            <w:r w:rsidRPr="001F66A1">
              <w:rPr>
                <w:rFonts w:ascii="Times New Roman" w:hAnsi="Times New Roman"/>
                <w:b/>
                <w:sz w:val="24"/>
                <w:szCs w:val="24"/>
                <w:lang w:val="pl-PL"/>
              </w:rPr>
              <w:t>Izrada promotivnog materijala za turiste i javnost</w:t>
            </w:r>
          </w:p>
        </w:tc>
      </w:tr>
      <w:tr w:rsidR="001F66A1" w:rsidRPr="001F66A1" w14:paraId="5E26B386"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A6ED4F0"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Opis aktivnosti</w:t>
            </w:r>
          </w:p>
        </w:tc>
        <w:tc>
          <w:tcPr>
            <w:tcW w:w="7624" w:type="dxa"/>
          </w:tcPr>
          <w:p w14:paraId="08EBEE6E"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Kreiranje vizuelno privlačnih edukativnih materijala usmjerenih ka turistima i lokalnoj zajednici.</w:t>
            </w:r>
          </w:p>
        </w:tc>
      </w:tr>
      <w:tr w:rsidR="001F66A1" w:rsidRPr="001F66A1" w14:paraId="75DA801A"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0DC1F30D" w14:textId="77777777" w:rsidR="001F66A1" w:rsidRPr="001F66A1" w:rsidRDefault="001F66A1" w:rsidP="001F66A1">
            <w:pPr>
              <w:widowControl/>
              <w:jc w:val="both"/>
              <w:rPr>
                <w:rFonts w:ascii="Times New Roman" w:hAnsi="Times New Roman"/>
                <w:i/>
                <w:sz w:val="24"/>
                <w:szCs w:val="24"/>
                <w:lang w:eastAsia="zh-CN"/>
              </w:rPr>
            </w:pPr>
            <w:r w:rsidRPr="001F66A1">
              <w:rPr>
                <w:rFonts w:ascii="Times New Roman" w:hAnsi="Times New Roman"/>
                <w:i/>
                <w:sz w:val="24"/>
                <w:szCs w:val="24"/>
                <w:lang w:eastAsia="zh-CN"/>
              </w:rPr>
              <w:lastRenderedPageBreak/>
              <w:t>Indikator</w:t>
            </w:r>
          </w:p>
        </w:tc>
        <w:tc>
          <w:tcPr>
            <w:tcW w:w="7624" w:type="dxa"/>
          </w:tcPr>
          <w:p w14:paraId="6495E541" w14:textId="77777777" w:rsidR="001F66A1" w:rsidRPr="001F66A1" w:rsidRDefault="001F66A1" w:rsidP="002D2E99">
            <w:pPr>
              <w:widowControl/>
              <w:numPr>
                <w:ilvl w:val="0"/>
                <w:numId w:val="23"/>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eastAsia="zh-CN"/>
              </w:rPr>
            </w:pPr>
            <w:r w:rsidRPr="001F66A1">
              <w:rPr>
                <w:rFonts w:ascii="Times New Roman" w:hAnsi="Times New Roman"/>
                <w:i/>
                <w:sz w:val="24"/>
                <w:szCs w:val="24"/>
                <w:lang w:eastAsia="zh-CN"/>
              </w:rPr>
              <w:t>Broj izrađenih i distribuiranih promotivnih materijala (letaka, brošura, plakata, digitalnih sadržaja)</w:t>
            </w:r>
          </w:p>
          <w:p w14:paraId="6588DCE8" w14:textId="77777777" w:rsidR="001F66A1" w:rsidRPr="001F66A1" w:rsidRDefault="001F66A1" w:rsidP="002D2E99">
            <w:pPr>
              <w:widowControl/>
              <w:numPr>
                <w:ilvl w:val="0"/>
                <w:numId w:val="23"/>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Broj lokacija na kojima su materijali dostupni (turističke info-centre, hoteli, pristaništa idr)</w:t>
            </w:r>
          </w:p>
          <w:p w14:paraId="4E8F9882" w14:textId="77777777" w:rsidR="001F66A1" w:rsidRPr="001F66A1" w:rsidRDefault="001F66A1" w:rsidP="002D2E99">
            <w:pPr>
              <w:widowControl/>
              <w:numPr>
                <w:ilvl w:val="0"/>
                <w:numId w:val="23"/>
              </w:num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Povratne informacije korisnika o razumijevanju i korisnosti materijala (ankete ili focus grupe)</w:t>
            </w:r>
          </w:p>
        </w:tc>
      </w:tr>
      <w:tr w:rsidR="001F66A1" w:rsidRPr="001F66A1" w14:paraId="381AF1BA"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5A714D38"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Odgovorni akteri</w:t>
            </w:r>
          </w:p>
        </w:tc>
        <w:tc>
          <w:tcPr>
            <w:tcW w:w="7624" w:type="dxa"/>
          </w:tcPr>
          <w:p w14:paraId="47AC4D36"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Ministarstvo ekologije održivog razvoja i razvoja sjevera, Agencija za zaštitu životne sredine, JP Nacionalni parkovi Crne Gore, JP morsko dobro, Institut za biologiju mora, lokalne turističke organizacije</w:t>
            </w:r>
          </w:p>
        </w:tc>
      </w:tr>
      <w:tr w:rsidR="001F66A1" w:rsidRPr="001F66A1" w14:paraId="70389BB3"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7CB82FA1"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Vremenski okvir</w:t>
            </w:r>
          </w:p>
        </w:tc>
        <w:tc>
          <w:tcPr>
            <w:tcW w:w="7624" w:type="dxa"/>
          </w:tcPr>
          <w:p w14:paraId="41082322"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I-III godine</w:t>
            </w:r>
          </w:p>
        </w:tc>
      </w:tr>
      <w:tr w:rsidR="001F66A1" w:rsidRPr="001F66A1" w14:paraId="39372CCD"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6BA25C0"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Prioritet</w:t>
            </w:r>
          </w:p>
        </w:tc>
        <w:tc>
          <w:tcPr>
            <w:tcW w:w="7624" w:type="dxa"/>
          </w:tcPr>
          <w:p w14:paraId="6E471D2D"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2</w:t>
            </w:r>
          </w:p>
        </w:tc>
      </w:tr>
      <w:tr w:rsidR="001F66A1" w:rsidRPr="001F66A1" w14:paraId="7C7FC4BF" w14:textId="77777777" w:rsidTr="00866746">
        <w:tc>
          <w:tcPr>
            <w:cnfStyle w:val="001000000000" w:firstRow="0" w:lastRow="0" w:firstColumn="1" w:lastColumn="0" w:oddVBand="0" w:evenVBand="0" w:oddHBand="0" w:evenHBand="0" w:firstRowFirstColumn="0" w:firstRowLastColumn="0" w:lastRowFirstColumn="0" w:lastRowLastColumn="0"/>
            <w:tcW w:w="1232" w:type="dxa"/>
          </w:tcPr>
          <w:p w14:paraId="14BE8C3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7624" w:type="dxa"/>
          </w:tcPr>
          <w:p w14:paraId="6D15E85A"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10.000,00 EUR</w:t>
            </w:r>
          </w:p>
        </w:tc>
      </w:tr>
    </w:tbl>
    <w:p w14:paraId="4CABBD8F"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0FC26D74" w14:textId="77777777" w:rsidR="001F66A1" w:rsidRPr="001F66A1" w:rsidRDefault="001F66A1" w:rsidP="001F66A1">
      <w:pPr>
        <w:widowControl/>
        <w:rPr>
          <w:rFonts w:ascii="Times New Roman" w:eastAsia="Times New Roman" w:hAnsi="Times New Roman" w:cs="Times New Roman"/>
          <w:sz w:val="20"/>
          <w:szCs w:val="20"/>
          <w:lang w:eastAsia="zh-CN"/>
        </w:rPr>
      </w:pPr>
      <w:r w:rsidRPr="001F66A1">
        <w:rPr>
          <w:rFonts w:ascii="Times New Roman" w:eastAsia="Times New Roman" w:hAnsi="Times New Roman" w:cs="Times New Roman"/>
          <w:sz w:val="24"/>
          <w:szCs w:val="24"/>
          <w:u w:val="single"/>
          <w:lang w:eastAsia="zh-CN"/>
        </w:rPr>
        <w:t>CILJ 3: Jačanje kapaciteta svih relevantnih aktera (carina, inspekcije, transportne službe, institucije)</w:t>
      </w:r>
    </w:p>
    <w:p w14:paraId="30EDA3D4" w14:textId="77777777" w:rsidR="001F66A1" w:rsidRPr="001F66A1" w:rsidRDefault="001F66A1" w:rsidP="001F66A1">
      <w:pPr>
        <w:widowControl/>
        <w:rPr>
          <w:rFonts w:ascii="Times New Roman" w:eastAsia="Times New Roman" w:hAnsi="Times New Roman" w:cs="Times New Roman"/>
          <w:sz w:val="20"/>
          <w:szCs w:val="20"/>
          <w:lang w:eastAsia="zh-CN"/>
        </w:rPr>
      </w:pPr>
    </w:p>
    <w:p w14:paraId="27B2C7B2" w14:textId="77777777" w:rsidR="001F66A1" w:rsidRPr="001F66A1" w:rsidRDefault="001F66A1" w:rsidP="001F66A1">
      <w:pPr>
        <w:widowControl/>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b/>
          <w:bCs/>
          <w:sz w:val="24"/>
          <w:szCs w:val="24"/>
          <w:lang w:eastAsia="zh-CN"/>
        </w:rPr>
        <w:t>Zadaci:</w:t>
      </w:r>
    </w:p>
    <w:p w14:paraId="10A3BCAD" w14:textId="77777777" w:rsidR="001F66A1" w:rsidRPr="001F66A1" w:rsidRDefault="001F66A1" w:rsidP="001F66A1">
      <w:pPr>
        <w:widowControl/>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eastAsia="zh-CN"/>
        </w:rPr>
        <w:t xml:space="preserve">3.1 </w:t>
      </w:r>
      <w:r w:rsidRPr="001F66A1">
        <w:rPr>
          <w:rFonts w:ascii="Times New Roman" w:eastAsia="Times New Roman" w:hAnsi="Times New Roman" w:cs="Times New Roman"/>
          <w:b/>
          <w:bCs/>
          <w:sz w:val="24"/>
          <w:szCs w:val="24"/>
          <w:lang w:eastAsia="zh-CN"/>
        </w:rPr>
        <w:t>Organizacija specijalizovanih obuka</w:t>
      </w:r>
      <w:r w:rsidRPr="001F66A1">
        <w:rPr>
          <w:rFonts w:ascii="Times New Roman" w:eastAsia="Times New Roman" w:hAnsi="Times New Roman" w:cs="Times New Roman"/>
          <w:sz w:val="24"/>
          <w:szCs w:val="24"/>
          <w:lang w:eastAsia="zh-CN"/>
        </w:rPr>
        <w:t xml:space="preserve"> za carinske službenike, inspektore, i prevoznike (logistika i transport plovila) o prepoznavanju i sprečavanju prenosa invazivnih vrsta.</w:t>
      </w:r>
    </w:p>
    <w:p w14:paraId="7489F77C"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 xml:space="preserve">3.2 </w:t>
      </w:r>
      <w:r w:rsidRPr="001F66A1">
        <w:rPr>
          <w:rFonts w:ascii="Times New Roman" w:eastAsia="Times New Roman" w:hAnsi="Times New Roman" w:cs="Times New Roman"/>
          <w:b/>
          <w:bCs/>
          <w:sz w:val="24"/>
          <w:szCs w:val="24"/>
          <w:lang w:val="pl-PL" w:eastAsia="zh-CN"/>
        </w:rPr>
        <w:t>Definisanje i standardizacija protokola biosigurnosnih mjera</w:t>
      </w:r>
      <w:r w:rsidRPr="001F66A1">
        <w:rPr>
          <w:rFonts w:ascii="Times New Roman" w:eastAsia="Times New Roman" w:hAnsi="Times New Roman" w:cs="Times New Roman"/>
          <w:sz w:val="24"/>
          <w:szCs w:val="24"/>
          <w:lang w:val="pl-PL" w:eastAsia="zh-CN"/>
        </w:rPr>
        <w:t xml:space="preserve"> pri:</w:t>
      </w:r>
    </w:p>
    <w:p w14:paraId="6BE84A8D" w14:textId="77777777" w:rsidR="001F66A1" w:rsidRPr="001F66A1" w:rsidRDefault="001F66A1" w:rsidP="002D2E99">
      <w:pPr>
        <w:widowControl/>
        <w:numPr>
          <w:ilvl w:val="0"/>
          <w:numId w:val="17"/>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Uvozu i izvozu plovila i ribolovne opreme,</w:t>
      </w:r>
    </w:p>
    <w:p w14:paraId="498102D3" w14:textId="77777777" w:rsidR="001F66A1" w:rsidRPr="001F66A1" w:rsidRDefault="001F66A1" w:rsidP="002D2E99">
      <w:pPr>
        <w:widowControl/>
        <w:numPr>
          <w:ilvl w:val="0"/>
          <w:numId w:val="17"/>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Prometu sekundarne opreme (prikolice, kontejneri i dr.).</w:t>
      </w:r>
    </w:p>
    <w:p w14:paraId="75563F60" w14:textId="77777777" w:rsidR="001F66A1" w:rsidRPr="001F66A1" w:rsidRDefault="001F66A1" w:rsidP="001F66A1">
      <w:pPr>
        <w:widowControl/>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eastAsia="zh-CN"/>
        </w:rPr>
        <w:t xml:space="preserve">3.3 </w:t>
      </w:r>
      <w:r w:rsidRPr="001F66A1">
        <w:rPr>
          <w:rFonts w:ascii="Times New Roman" w:eastAsia="Times New Roman" w:hAnsi="Times New Roman" w:cs="Times New Roman"/>
          <w:b/>
          <w:bCs/>
          <w:sz w:val="24"/>
          <w:szCs w:val="24"/>
          <w:lang w:eastAsia="zh-CN"/>
        </w:rPr>
        <w:t>Izrada analize postojećeg stanja</w:t>
      </w:r>
      <w:r w:rsidRPr="001F66A1">
        <w:rPr>
          <w:rFonts w:ascii="Times New Roman" w:eastAsia="Times New Roman" w:hAnsi="Times New Roman" w:cs="Times New Roman"/>
          <w:sz w:val="24"/>
          <w:szCs w:val="24"/>
          <w:lang w:eastAsia="zh-CN"/>
        </w:rPr>
        <w:t>:</w:t>
      </w:r>
    </w:p>
    <w:p w14:paraId="08CA4734" w14:textId="77777777" w:rsidR="001F66A1" w:rsidRPr="001F66A1" w:rsidRDefault="001F66A1" w:rsidP="002D2E99">
      <w:pPr>
        <w:widowControl/>
        <w:numPr>
          <w:ilvl w:val="0"/>
          <w:numId w:val="18"/>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Kategorizacija plovila i njihove distribucije po vodnim tijelima,</w:t>
      </w:r>
    </w:p>
    <w:p w14:paraId="531A5D26" w14:textId="77777777" w:rsidR="001F66A1" w:rsidRPr="001F66A1" w:rsidRDefault="001F66A1" w:rsidP="002D2E99">
      <w:pPr>
        <w:widowControl/>
        <w:numPr>
          <w:ilvl w:val="0"/>
          <w:numId w:val="18"/>
        </w:numPr>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Mapiranje korisnika ribolovnog alata i nivo njihove izloženosti riziku.</w:t>
      </w:r>
    </w:p>
    <w:p w14:paraId="35744AAE"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 xml:space="preserve">3.4. </w:t>
      </w:r>
      <w:r w:rsidRPr="001F66A1">
        <w:rPr>
          <w:rFonts w:ascii="Times New Roman" w:eastAsia="Times New Roman" w:hAnsi="Times New Roman" w:cs="Times New Roman"/>
          <w:b/>
          <w:bCs/>
          <w:sz w:val="24"/>
          <w:szCs w:val="24"/>
          <w:lang w:val="pl-PL" w:eastAsia="zh-CN"/>
        </w:rPr>
        <w:t>Uspostavljanje mehanizma za brzo izvještavanje</w:t>
      </w:r>
      <w:r w:rsidRPr="001F66A1">
        <w:rPr>
          <w:rFonts w:ascii="Times New Roman" w:eastAsia="Times New Roman" w:hAnsi="Times New Roman" w:cs="Times New Roman"/>
          <w:sz w:val="24"/>
          <w:szCs w:val="24"/>
          <w:lang w:val="pl-PL" w:eastAsia="zh-CN"/>
        </w:rPr>
        <w:t xml:space="preserve"> o prisustvu novih invazivnih vrsta (npr. mobilna aplikacija, web obrazac za dojave nalaza ili kontakt tačka u instituciji). </w:t>
      </w:r>
    </w:p>
    <w:p w14:paraId="4961C0D0" w14:textId="77777777" w:rsidR="001F66A1" w:rsidRPr="001F66A1" w:rsidRDefault="001F66A1" w:rsidP="001F66A1">
      <w:pPr>
        <w:widowControl/>
        <w:jc w:val="both"/>
        <w:rPr>
          <w:rFonts w:ascii="Times New Roman" w:eastAsia="Times New Roman" w:hAnsi="Times New Roman" w:cs="Times New Roman"/>
          <w:b/>
          <w:bCs/>
          <w:sz w:val="24"/>
          <w:szCs w:val="24"/>
          <w:lang w:val="pl-PL" w:eastAsia="zh-CN"/>
        </w:rPr>
      </w:pPr>
      <w:r w:rsidRPr="001F66A1">
        <w:rPr>
          <w:rFonts w:ascii="Times New Roman" w:eastAsia="Times New Roman" w:hAnsi="Times New Roman" w:cs="Times New Roman"/>
          <w:sz w:val="24"/>
          <w:szCs w:val="24"/>
          <w:lang w:val="pl-PL" w:eastAsia="zh-CN"/>
        </w:rPr>
        <w:t xml:space="preserve">3.5. </w:t>
      </w:r>
      <w:r w:rsidRPr="001F66A1">
        <w:rPr>
          <w:rFonts w:ascii="Times New Roman" w:eastAsia="Times New Roman" w:hAnsi="Times New Roman" w:cs="Times New Roman"/>
          <w:b/>
          <w:bCs/>
          <w:sz w:val="24"/>
          <w:szCs w:val="24"/>
          <w:lang w:val="pl-PL" w:eastAsia="zh-CN"/>
        </w:rPr>
        <w:t xml:space="preserve">Izraditi i promovisati kodeks dobre prakse za naučnike (istraživače) i stručnjake koji rade u slatkovodnim ekosistemima </w:t>
      </w:r>
    </w:p>
    <w:p w14:paraId="0CED1FDC" w14:textId="19BEFC83" w:rsidR="001F66A1" w:rsidRPr="001F66A1" w:rsidRDefault="001F66A1" w:rsidP="001F66A1">
      <w:pPr>
        <w:widowControl/>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 xml:space="preserve">3.6. </w:t>
      </w:r>
      <w:r w:rsidRPr="001F66A1">
        <w:rPr>
          <w:rFonts w:ascii="Times New Roman" w:eastAsia="Times New Roman" w:hAnsi="Times New Roman" w:cs="Times New Roman"/>
          <w:b/>
          <w:bCs/>
          <w:sz w:val="24"/>
          <w:szCs w:val="24"/>
          <w:lang w:val="pl-PL" w:eastAsia="zh-CN"/>
        </w:rPr>
        <w:t>Informisati upravitelje vodnih objekata, nadležne za zaštitu okoline i upravitelje HEP akumulacija o kodeksu dobre prakse u radu sa strojevima, vozilima na vodi i malim plovilima u slatkovodnim ekosistemima</w:t>
      </w:r>
    </w:p>
    <w:p w14:paraId="7FEBE853" w14:textId="3D09B20A" w:rsidR="001F66A1" w:rsidRPr="001F66A1" w:rsidRDefault="001F66A1" w:rsidP="001F66A1">
      <w:pPr>
        <w:widowControl/>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val="pl-PL" w:eastAsia="zh-CN"/>
        </w:rPr>
        <w:t>3.</w:t>
      </w:r>
      <w:r w:rsidR="00F522FB">
        <w:rPr>
          <w:rFonts w:ascii="Times New Roman" w:eastAsia="Times New Roman" w:hAnsi="Times New Roman" w:cs="Times New Roman"/>
          <w:sz w:val="24"/>
          <w:szCs w:val="24"/>
          <w:lang w:val="pl-PL" w:eastAsia="zh-CN"/>
        </w:rPr>
        <w:t>7.</w:t>
      </w:r>
      <w:r w:rsidRPr="001F66A1">
        <w:rPr>
          <w:rFonts w:ascii="Times New Roman" w:eastAsia="Times New Roman" w:hAnsi="Times New Roman" w:cs="Times New Roman"/>
          <w:sz w:val="24"/>
          <w:szCs w:val="24"/>
          <w:lang w:val="pl-PL" w:eastAsia="zh-CN"/>
        </w:rPr>
        <w:t xml:space="preserve"> </w:t>
      </w:r>
      <w:r w:rsidRPr="001F66A1">
        <w:rPr>
          <w:rFonts w:ascii="Times New Roman" w:eastAsia="Times New Roman" w:hAnsi="Times New Roman" w:cs="Times New Roman"/>
          <w:b/>
          <w:bCs/>
          <w:sz w:val="24"/>
          <w:szCs w:val="24"/>
          <w:lang w:val="pl-PL" w:eastAsia="zh-CN"/>
        </w:rPr>
        <w:t>Uključivanje Crne Gore u međunarodne mreže za razmjenu podataka i najbolje prakse</w:t>
      </w:r>
      <w:r w:rsidRPr="001F66A1">
        <w:rPr>
          <w:rFonts w:ascii="Times New Roman" w:eastAsia="Times New Roman" w:hAnsi="Times New Roman" w:cs="Times New Roman"/>
          <w:sz w:val="24"/>
          <w:szCs w:val="24"/>
          <w:lang w:val="pl-PL" w:eastAsia="zh-CN"/>
        </w:rPr>
        <w:t xml:space="preserve"> o invazivnim stranim vrstama (npr. </w:t>
      </w:r>
      <w:r w:rsidRPr="001F66A1">
        <w:rPr>
          <w:rFonts w:ascii="Times New Roman" w:eastAsia="Times New Roman" w:hAnsi="Times New Roman" w:cs="Times New Roman"/>
          <w:sz w:val="24"/>
          <w:szCs w:val="24"/>
          <w:lang w:eastAsia="zh-CN"/>
        </w:rPr>
        <w:t>EASIN – EU, GloBallast – IMO).</w:t>
      </w:r>
    </w:p>
    <w:p w14:paraId="183CBB34" w14:textId="77777777" w:rsidR="001F66A1" w:rsidRPr="001F66A1" w:rsidRDefault="001F66A1" w:rsidP="001F66A1">
      <w:pPr>
        <w:widowControl/>
        <w:jc w:val="both"/>
        <w:rPr>
          <w:rFonts w:ascii="Times New Roman" w:eastAsia="Times New Roman" w:hAnsi="Times New Roman" w:cs="Times New Roman"/>
          <w:sz w:val="24"/>
          <w:szCs w:val="24"/>
          <w:lang w:eastAsia="zh-CN"/>
        </w:rPr>
      </w:pPr>
    </w:p>
    <w:tbl>
      <w:tblPr>
        <w:tblStyle w:val="Tablicareetke2-isticanje51"/>
        <w:tblW w:w="0" w:type="auto"/>
        <w:tblLook w:val="04A0" w:firstRow="1" w:lastRow="0" w:firstColumn="1" w:lastColumn="0" w:noHBand="0" w:noVBand="1"/>
      </w:tblPr>
      <w:tblGrid>
        <w:gridCol w:w="1550"/>
        <w:gridCol w:w="6756"/>
      </w:tblGrid>
      <w:tr w:rsidR="001F66A1" w:rsidRPr="001F66A1" w14:paraId="61FF3EF9" w14:textId="77777777" w:rsidTr="00866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6" w:type="dxa"/>
            <w:gridSpan w:val="2"/>
          </w:tcPr>
          <w:p w14:paraId="62F8130A" w14:textId="77777777" w:rsidR="001F66A1" w:rsidRPr="001F66A1" w:rsidRDefault="001F66A1" w:rsidP="001F66A1">
            <w:pPr>
              <w:widowControl/>
              <w:jc w:val="both"/>
              <w:rPr>
                <w:rFonts w:ascii="Times New Roman" w:hAnsi="Times New Roman"/>
                <w:sz w:val="24"/>
                <w:szCs w:val="24"/>
                <w:lang w:val="pl-PL" w:eastAsia="zh-CN"/>
              </w:rPr>
            </w:pPr>
            <w:r w:rsidRPr="001F66A1">
              <w:rPr>
                <w:rFonts w:ascii="Times New Roman" w:hAnsi="Times New Roman"/>
                <w:sz w:val="24"/>
                <w:szCs w:val="24"/>
                <w:lang w:val="pl-PL" w:eastAsia="zh-CN"/>
              </w:rPr>
              <w:t xml:space="preserve">CILJ 3: </w:t>
            </w:r>
            <w:r w:rsidRPr="001F66A1">
              <w:rPr>
                <w:rFonts w:ascii="Times New Roman" w:hAnsi="Times New Roman"/>
                <w:sz w:val="24"/>
                <w:szCs w:val="24"/>
                <w:u w:val="single"/>
                <w:lang w:val="pl-PL" w:eastAsia="zh-CN"/>
              </w:rPr>
              <w:t>Jačanje kapaciteta nadležnih institucija i sektora</w:t>
            </w:r>
          </w:p>
        </w:tc>
      </w:tr>
      <w:tr w:rsidR="001F66A1" w:rsidRPr="001F66A1" w14:paraId="384CC1E9"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81FB638"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 xml:space="preserve">Aktivnost 3.1. </w:t>
            </w:r>
          </w:p>
        </w:tc>
        <w:tc>
          <w:tcPr>
            <w:tcW w:w="6756" w:type="dxa"/>
          </w:tcPr>
          <w:p w14:paraId="139E3B11"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pl-PL"/>
              </w:rPr>
            </w:pPr>
            <w:r w:rsidRPr="001F66A1">
              <w:rPr>
                <w:rFonts w:ascii="Times New Roman" w:hAnsi="Times New Roman"/>
                <w:b/>
                <w:sz w:val="24"/>
                <w:szCs w:val="24"/>
                <w:lang w:val="pl-PL"/>
              </w:rPr>
              <w:t>Organizacija obuka za carinu, inspekcije i transportne službe.</w:t>
            </w:r>
          </w:p>
        </w:tc>
      </w:tr>
      <w:tr w:rsidR="001F66A1" w:rsidRPr="001F66A1" w14:paraId="6F60A11F"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73B7CD1A"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Opis aktivnosti</w:t>
            </w:r>
          </w:p>
        </w:tc>
        <w:tc>
          <w:tcPr>
            <w:tcW w:w="6756" w:type="dxa"/>
          </w:tcPr>
          <w:p w14:paraId="6D4446E5"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Razvijanje kurseva i treninga za bolje razumijevanje invazivnih vrsta i biosigurnosti.</w:t>
            </w:r>
          </w:p>
        </w:tc>
      </w:tr>
      <w:tr w:rsidR="001F66A1" w:rsidRPr="001F66A1" w14:paraId="0AB2A2A0"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9120BAF" w14:textId="77777777" w:rsidR="001F66A1" w:rsidRPr="001F66A1" w:rsidRDefault="001F66A1" w:rsidP="001F66A1">
            <w:pPr>
              <w:widowControl/>
              <w:jc w:val="both"/>
              <w:rPr>
                <w:rFonts w:ascii="Times New Roman" w:hAnsi="Times New Roman"/>
                <w:i/>
                <w:sz w:val="24"/>
                <w:szCs w:val="24"/>
                <w:lang w:eastAsia="zh-CN"/>
              </w:rPr>
            </w:pPr>
            <w:r w:rsidRPr="001F66A1">
              <w:rPr>
                <w:rFonts w:ascii="Times New Roman" w:hAnsi="Times New Roman"/>
                <w:i/>
                <w:sz w:val="24"/>
                <w:szCs w:val="24"/>
                <w:lang w:eastAsia="zh-CN"/>
              </w:rPr>
              <w:t>Indikator</w:t>
            </w:r>
          </w:p>
        </w:tc>
        <w:tc>
          <w:tcPr>
            <w:tcW w:w="6756" w:type="dxa"/>
          </w:tcPr>
          <w:p w14:paraId="7457284A" w14:textId="77777777" w:rsidR="001F66A1" w:rsidRPr="001F66A1" w:rsidRDefault="001F66A1" w:rsidP="002D2E99">
            <w:pPr>
              <w:widowControl/>
              <w:numPr>
                <w:ilvl w:val="0"/>
                <w:numId w:val="24"/>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eastAsia="zh-CN"/>
              </w:rPr>
            </w:pPr>
            <w:r w:rsidRPr="001F66A1">
              <w:rPr>
                <w:rFonts w:ascii="Times New Roman" w:hAnsi="Times New Roman"/>
                <w:i/>
                <w:sz w:val="24"/>
                <w:szCs w:val="24"/>
                <w:lang w:eastAsia="zh-CN"/>
              </w:rPr>
              <w:t>Broj organizovanih obuka/treninga</w:t>
            </w:r>
          </w:p>
          <w:p w14:paraId="4EB1986A" w14:textId="77777777" w:rsidR="001F66A1" w:rsidRPr="001F66A1" w:rsidRDefault="001F66A1" w:rsidP="002D2E99">
            <w:pPr>
              <w:widowControl/>
              <w:numPr>
                <w:ilvl w:val="0"/>
                <w:numId w:val="24"/>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Broj obučenih službenika (po institucijama)</w:t>
            </w:r>
          </w:p>
          <w:p w14:paraId="0E310C54" w14:textId="77777777" w:rsidR="001F66A1" w:rsidRPr="001F66A1" w:rsidRDefault="001F66A1" w:rsidP="002D2E99">
            <w:pPr>
              <w:widowControl/>
              <w:numPr>
                <w:ilvl w:val="0"/>
                <w:numId w:val="24"/>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Procjena nivoa informisanosti prije i nakon obuke (testovi/evaluacije)</w:t>
            </w:r>
          </w:p>
        </w:tc>
      </w:tr>
      <w:tr w:rsidR="001F66A1" w:rsidRPr="001F66A1" w14:paraId="4148D070"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021578C5"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Odgovorni akteri</w:t>
            </w:r>
          </w:p>
        </w:tc>
        <w:tc>
          <w:tcPr>
            <w:tcW w:w="6756" w:type="dxa"/>
          </w:tcPr>
          <w:p w14:paraId="0CC6CA3A"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Carina CG, nadležne inspekcije, Ministarstvo saobraćaja, Ministarstvo pomorstva, Ministarstvo ekologije, održivog ravoja i razvoja sjevera</w:t>
            </w:r>
          </w:p>
        </w:tc>
      </w:tr>
      <w:tr w:rsidR="001F66A1" w:rsidRPr="001F66A1" w14:paraId="111AF259"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21714075"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lastRenderedPageBreak/>
              <w:t>Vremenski okvir</w:t>
            </w:r>
          </w:p>
        </w:tc>
        <w:tc>
          <w:tcPr>
            <w:tcW w:w="6756" w:type="dxa"/>
          </w:tcPr>
          <w:p w14:paraId="10C282A7"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I-III godine</w:t>
            </w:r>
          </w:p>
        </w:tc>
      </w:tr>
      <w:tr w:rsidR="001F66A1" w:rsidRPr="001F66A1" w14:paraId="61C86374"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51D0043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Prioritet</w:t>
            </w:r>
          </w:p>
        </w:tc>
        <w:tc>
          <w:tcPr>
            <w:tcW w:w="6756" w:type="dxa"/>
          </w:tcPr>
          <w:p w14:paraId="343EA18D"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1</w:t>
            </w:r>
          </w:p>
        </w:tc>
      </w:tr>
      <w:tr w:rsidR="001F66A1" w:rsidRPr="001F66A1" w14:paraId="0719EC28"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F9C530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6756" w:type="dxa"/>
          </w:tcPr>
          <w:p w14:paraId="0B2AE182"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2.100,00 EUR</w:t>
            </w:r>
          </w:p>
        </w:tc>
      </w:tr>
      <w:tr w:rsidR="001F66A1" w:rsidRPr="001F66A1" w14:paraId="02F95756"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0885694A"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 xml:space="preserve">Aktivnost 3.2. </w:t>
            </w:r>
          </w:p>
        </w:tc>
        <w:tc>
          <w:tcPr>
            <w:tcW w:w="6756" w:type="dxa"/>
          </w:tcPr>
          <w:p w14:paraId="0124FC8D" w14:textId="77777777" w:rsidR="001F66A1" w:rsidRPr="001F66A1"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pl-PL"/>
              </w:rPr>
            </w:pPr>
            <w:r w:rsidRPr="001F66A1">
              <w:rPr>
                <w:rFonts w:ascii="Times New Roman" w:hAnsi="Times New Roman"/>
                <w:b/>
                <w:sz w:val="24"/>
                <w:szCs w:val="24"/>
                <w:lang w:val="pl-PL"/>
              </w:rPr>
              <w:t>Definisanje protokola biosigurnosnih mjera za uvoz/izvoz.</w:t>
            </w:r>
          </w:p>
        </w:tc>
      </w:tr>
      <w:tr w:rsidR="001F66A1" w:rsidRPr="001F66A1" w14:paraId="3596F2E6"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29834DE"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Opis aktivnosti</w:t>
            </w:r>
          </w:p>
        </w:tc>
        <w:tc>
          <w:tcPr>
            <w:tcW w:w="6756" w:type="dxa"/>
          </w:tcPr>
          <w:p w14:paraId="1430F796"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pl-PL" w:eastAsia="zh-CN"/>
              </w:rPr>
            </w:pPr>
            <w:r w:rsidRPr="001F66A1">
              <w:rPr>
                <w:rFonts w:ascii="Times New Roman" w:hAnsi="Times New Roman"/>
                <w:sz w:val="24"/>
                <w:szCs w:val="24"/>
                <w:lang w:val="pl-PL" w:eastAsia="zh-CN"/>
              </w:rPr>
              <w:t>Standardizacija procedura inspekcije i dekontaminacije plovila i opreme.</w:t>
            </w:r>
          </w:p>
        </w:tc>
      </w:tr>
      <w:tr w:rsidR="001F66A1" w:rsidRPr="001F66A1" w14:paraId="34D85F96"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7AF122A0" w14:textId="77777777" w:rsidR="001F66A1" w:rsidRPr="001F66A1" w:rsidRDefault="001F66A1" w:rsidP="001F66A1">
            <w:pPr>
              <w:widowControl/>
              <w:jc w:val="both"/>
              <w:rPr>
                <w:rFonts w:ascii="Times New Roman" w:hAnsi="Times New Roman"/>
                <w:i/>
                <w:sz w:val="24"/>
                <w:szCs w:val="24"/>
                <w:lang w:eastAsia="zh-CN"/>
              </w:rPr>
            </w:pPr>
            <w:r w:rsidRPr="001F66A1">
              <w:rPr>
                <w:rFonts w:ascii="Times New Roman" w:hAnsi="Times New Roman"/>
                <w:i/>
                <w:sz w:val="24"/>
                <w:szCs w:val="24"/>
                <w:lang w:eastAsia="zh-CN"/>
              </w:rPr>
              <w:t>Indikator</w:t>
            </w:r>
          </w:p>
        </w:tc>
        <w:tc>
          <w:tcPr>
            <w:tcW w:w="6756" w:type="dxa"/>
          </w:tcPr>
          <w:p w14:paraId="0FCA5E25" w14:textId="77777777" w:rsidR="001F66A1" w:rsidRPr="001F66A1" w:rsidRDefault="001F66A1" w:rsidP="002D2E99">
            <w:pPr>
              <w:widowControl/>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pl-PL"/>
              </w:rPr>
            </w:pPr>
            <w:r w:rsidRPr="001F66A1">
              <w:rPr>
                <w:rFonts w:ascii="Times New Roman" w:hAnsi="Times New Roman"/>
                <w:i/>
                <w:sz w:val="24"/>
                <w:szCs w:val="24"/>
                <w:lang w:val="pl-PL"/>
              </w:rPr>
              <w:t>Broj izrađenih i usvojenih protokola i procedura</w:t>
            </w:r>
          </w:p>
          <w:p w14:paraId="618A7B65" w14:textId="77777777" w:rsidR="001F66A1" w:rsidRPr="001F66A1" w:rsidRDefault="001F66A1" w:rsidP="002D2E99">
            <w:pPr>
              <w:widowControl/>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pl-PL"/>
              </w:rPr>
            </w:pPr>
            <w:r w:rsidRPr="001F66A1">
              <w:rPr>
                <w:rFonts w:ascii="Times New Roman" w:hAnsi="Times New Roman"/>
                <w:i/>
                <w:sz w:val="24"/>
                <w:szCs w:val="24"/>
                <w:lang w:val="pl-PL"/>
              </w:rPr>
              <w:t>Stepen implementacije protokola u praksi (npr. broj inspekcija po novim pravilima)</w:t>
            </w:r>
          </w:p>
          <w:p w14:paraId="18ACB63F" w14:textId="77777777" w:rsidR="001F66A1" w:rsidRPr="001F66A1" w:rsidRDefault="001F66A1" w:rsidP="002D2E99">
            <w:pPr>
              <w:widowControl/>
              <w:numPr>
                <w:ilvl w:val="0"/>
                <w:numId w:val="2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pl-PL"/>
              </w:rPr>
            </w:pPr>
            <w:r w:rsidRPr="001F66A1">
              <w:rPr>
                <w:rFonts w:ascii="Times New Roman" w:hAnsi="Times New Roman"/>
                <w:i/>
                <w:sz w:val="24"/>
                <w:szCs w:val="24"/>
                <w:lang w:val="pl-PL"/>
              </w:rPr>
              <w:t>Broj prijavljenih slučajeva nepoštovanja protokola</w:t>
            </w:r>
          </w:p>
        </w:tc>
      </w:tr>
      <w:tr w:rsidR="001F66A1" w:rsidRPr="001F66A1" w14:paraId="67285E91"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BD7C904"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Odgovorni akteri</w:t>
            </w:r>
          </w:p>
        </w:tc>
        <w:tc>
          <w:tcPr>
            <w:tcW w:w="6756" w:type="dxa"/>
          </w:tcPr>
          <w:p w14:paraId="5047A240"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Agencija za zaštitu životne sredine, Ministarstvo ekologije održivog razvoja i razvoja sjevera, Ministarstvo saobraćaja, Ministasrtvo pomorstva, Carina CG i nadležne inspekcije</w:t>
            </w:r>
          </w:p>
        </w:tc>
      </w:tr>
      <w:tr w:rsidR="001F66A1" w:rsidRPr="001F66A1" w14:paraId="26171FC5"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12C0E168"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Vremenski okvir</w:t>
            </w:r>
          </w:p>
        </w:tc>
        <w:tc>
          <w:tcPr>
            <w:tcW w:w="6756" w:type="dxa"/>
          </w:tcPr>
          <w:p w14:paraId="0C940882"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III-VI godine</w:t>
            </w:r>
          </w:p>
        </w:tc>
      </w:tr>
      <w:tr w:rsidR="001F66A1" w:rsidRPr="001F66A1" w14:paraId="53CB35A6"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02A996A"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Prioritet</w:t>
            </w:r>
          </w:p>
        </w:tc>
        <w:tc>
          <w:tcPr>
            <w:tcW w:w="6756" w:type="dxa"/>
          </w:tcPr>
          <w:p w14:paraId="5D4C50F9"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2</w:t>
            </w:r>
          </w:p>
        </w:tc>
      </w:tr>
      <w:tr w:rsidR="001F66A1" w:rsidRPr="001F66A1" w14:paraId="0ED95284"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35D60F4D"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6756" w:type="dxa"/>
          </w:tcPr>
          <w:p w14:paraId="7015C952"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1.500,00 EUR</w:t>
            </w:r>
          </w:p>
        </w:tc>
      </w:tr>
      <w:tr w:rsidR="001F66A1" w:rsidRPr="001F66A1" w14:paraId="610BC3DF"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423F5204"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 xml:space="preserve">Aktivnost 3.3. </w:t>
            </w:r>
          </w:p>
        </w:tc>
        <w:tc>
          <w:tcPr>
            <w:tcW w:w="6756" w:type="dxa"/>
          </w:tcPr>
          <w:p w14:paraId="123A48E9"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pl-PL"/>
              </w:rPr>
            </w:pPr>
            <w:r w:rsidRPr="001F66A1">
              <w:rPr>
                <w:rFonts w:ascii="Times New Roman" w:hAnsi="Times New Roman"/>
                <w:b/>
                <w:sz w:val="24"/>
                <w:szCs w:val="24"/>
                <w:lang w:val="pl-PL"/>
              </w:rPr>
              <w:t>Izrada analize prisutnosti plovila i ribolovne opreme po vodnim tijelima</w:t>
            </w:r>
          </w:p>
        </w:tc>
      </w:tr>
      <w:tr w:rsidR="001F66A1" w:rsidRPr="001F66A1" w14:paraId="4ACBEC1F"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1B6628D1"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Opis aktivnosti</w:t>
            </w:r>
          </w:p>
        </w:tc>
        <w:tc>
          <w:tcPr>
            <w:tcW w:w="6756" w:type="dxa"/>
          </w:tcPr>
          <w:p w14:paraId="3938957F"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Sprovođenje istraživanja o vrsti i intenzitetu upotrebe plovila i ribolovnog alata.</w:t>
            </w:r>
          </w:p>
        </w:tc>
      </w:tr>
      <w:tr w:rsidR="001F66A1" w:rsidRPr="001F66A1" w14:paraId="2C809823"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0C2E49F1" w14:textId="77777777" w:rsidR="001F66A1" w:rsidRPr="001F66A1" w:rsidRDefault="001F66A1" w:rsidP="001F66A1">
            <w:pPr>
              <w:widowControl/>
              <w:jc w:val="both"/>
              <w:rPr>
                <w:rFonts w:ascii="Times New Roman" w:hAnsi="Times New Roman"/>
                <w:i/>
                <w:sz w:val="24"/>
                <w:szCs w:val="24"/>
                <w:lang w:eastAsia="zh-CN"/>
              </w:rPr>
            </w:pPr>
            <w:r w:rsidRPr="001F66A1">
              <w:rPr>
                <w:rFonts w:ascii="Times New Roman" w:hAnsi="Times New Roman"/>
                <w:i/>
                <w:sz w:val="24"/>
                <w:szCs w:val="24"/>
                <w:lang w:eastAsia="zh-CN"/>
              </w:rPr>
              <w:t>Indikator</w:t>
            </w:r>
          </w:p>
        </w:tc>
        <w:tc>
          <w:tcPr>
            <w:tcW w:w="6756" w:type="dxa"/>
          </w:tcPr>
          <w:p w14:paraId="66D74C82" w14:textId="77777777" w:rsidR="001F66A1" w:rsidRPr="001F66A1" w:rsidRDefault="001F66A1" w:rsidP="002D2E99">
            <w:pPr>
              <w:widowControl/>
              <w:numPr>
                <w:ilvl w:val="0"/>
                <w:numId w:val="26"/>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Izrađena i dokumentovana analiza prisutnosti plovila i opreme</w:t>
            </w:r>
          </w:p>
          <w:p w14:paraId="6C9F0CA3" w14:textId="77777777" w:rsidR="001F66A1" w:rsidRPr="001F66A1" w:rsidRDefault="001F66A1" w:rsidP="002D2E99">
            <w:pPr>
              <w:widowControl/>
              <w:numPr>
                <w:ilvl w:val="0"/>
                <w:numId w:val="26"/>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eastAsia="zh-CN"/>
              </w:rPr>
            </w:pPr>
            <w:r w:rsidRPr="001F66A1">
              <w:rPr>
                <w:rFonts w:ascii="Times New Roman" w:hAnsi="Times New Roman"/>
                <w:i/>
                <w:sz w:val="24"/>
                <w:szCs w:val="24"/>
                <w:lang w:eastAsia="zh-CN"/>
              </w:rPr>
              <w:t>Broj uključenih lokacija u istraživanje</w:t>
            </w:r>
          </w:p>
          <w:p w14:paraId="2CB4BB42" w14:textId="77777777" w:rsidR="001F66A1" w:rsidRPr="001F66A1" w:rsidRDefault="001F66A1" w:rsidP="002D2E99">
            <w:pPr>
              <w:widowControl/>
              <w:numPr>
                <w:ilvl w:val="0"/>
                <w:numId w:val="26"/>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Broj korisnika plovila i opreme po kategorijama (privredni, sportski ribolovci, rekreativci)</w:t>
            </w:r>
          </w:p>
        </w:tc>
      </w:tr>
      <w:tr w:rsidR="001F66A1" w:rsidRPr="001F66A1" w14:paraId="69B06BB7"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5C59434A"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Odgovorni akteri</w:t>
            </w:r>
          </w:p>
        </w:tc>
        <w:tc>
          <w:tcPr>
            <w:tcW w:w="6756" w:type="dxa"/>
          </w:tcPr>
          <w:p w14:paraId="67776025"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Ministarstvo poljoprivrede, vodoprivrede i šumarstva, Institut za biologiju mora, Agencija za zaštitu životne sredine, JP nacionalni parkovi CG, JP morsko dobro CG</w:t>
            </w:r>
          </w:p>
        </w:tc>
      </w:tr>
      <w:tr w:rsidR="001F66A1" w:rsidRPr="001F66A1" w14:paraId="33038E07"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0214A7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Vremenski okvir</w:t>
            </w:r>
          </w:p>
        </w:tc>
        <w:tc>
          <w:tcPr>
            <w:tcW w:w="6756" w:type="dxa"/>
          </w:tcPr>
          <w:p w14:paraId="08334C52"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I-II godine</w:t>
            </w:r>
          </w:p>
        </w:tc>
      </w:tr>
      <w:tr w:rsidR="001F66A1" w:rsidRPr="001F66A1" w14:paraId="39515B84"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2A6C6AC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Prioritet</w:t>
            </w:r>
          </w:p>
        </w:tc>
        <w:tc>
          <w:tcPr>
            <w:tcW w:w="6756" w:type="dxa"/>
          </w:tcPr>
          <w:p w14:paraId="1C490BAB"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3</w:t>
            </w:r>
          </w:p>
        </w:tc>
      </w:tr>
      <w:tr w:rsidR="001F66A1" w:rsidRPr="001F66A1" w14:paraId="45DFA8B8"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013099DE"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6756" w:type="dxa"/>
          </w:tcPr>
          <w:p w14:paraId="408B94FE"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3.000,00 EUR</w:t>
            </w:r>
          </w:p>
        </w:tc>
      </w:tr>
      <w:tr w:rsidR="001F66A1" w:rsidRPr="001F66A1" w14:paraId="507E7BD4"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305874F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Aktivnost 3.4.</w:t>
            </w:r>
          </w:p>
        </w:tc>
        <w:tc>
          <w:tcPr>
            <w:tcW w:w="6756" w:type="dxa"/>
          </w:tcPr>
          <w:p w14:paraId="4C8CAEBA" w14:textId="77777777" w:rsidR="001F66A1" w:rsidRPr="001F66A1"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Latn-ME"/>
              </w:rPr>
            </w:pPr>
            <w:r w:rsidRPr="001F66A1">
              <w:rPr>
                <w:rFonts w:ascii="Times New Roman" w:hAnsi="Times New Roman"/>
                <w:b/>
                <w:sz w:val="24"/>
                <w:szCs w:val="24"/>
                <w:lang w:val="pl-PL"/>
              </w:rPr>
              <w:t>Uspostavljanje</w:t>
            </w:r>
            <w:r w:rsidRPr="001F66A1">
              <w:rPr>
                <w:rFonts w:ascii="Times New Roman" w:hAnsi="Times New Roman"/>
                <w:b/>
                <w:sz w:val="24"/>
                <w:szCs w:val="24"/>
                <w:lang w:val="sr-Latn-ME"/>
              </w:rPr>
              <w:t xml:space="preserve"> s</w:t>
            </w:r>
            <w:r w:rsidRPr="001F66A1">
              <w:rPr>
                <w:rFonts w:ascii="Times New Roman" w:hAnsi="Times New Roman"/>
                <w:b/>
                <w:sz w:val="24"/>
                <w:szCs w:val="24"/>
                <w:lang w:val="pl-PL"/>
              </w:rPr>
              <w:t>istema</w:t>
            </w:r>
            <w:r w:rsidRPr="001F66A1">
              <w:rPr>
                <w:rFonts w:ascii="Times New Roman" w:hAnsi="Times New Roman"/>
                <w:b/>
                <w:sz w:val="24"/>
                <w:szCs w:val="24"/>
                <w:lang w:val="sr-Latn-ME"/>
              </w:rPr>
              <w:t xml:space="preserve"> </w:t>
            </w:r>
            <w:r w:rsidRPr="001F66A1">
              <w:rPr>
                <w:rFonts w:ascii="Times New Roman" w:hAnsi="Times New Roman"/>
                <w:b/>
                <w:sz w:val="24"/>
                <w:szCs w:val="24"/>
                <w:lang w:val="pl-PL"/>
              </w:rPr>
              <w:t>za</w:t>
            </w:r>
            <w:r w:rsidRPr="001F66A1">
              <w:rPr>
                <w:rFonts w:ascii="Times New Roman" w:hAnsi="Times New Roman"/>
                <w:b/>
                <w:sz w:val="24"/>
                <w:szCs w:val="24"/>
                <w:lang w:val="sr-Latn-ME"/>
              </w:rPr>
              <w:t xml:space="preserve"> </w:t>
            </w:r>
            <w:r w:rsidRPr="001F66A1">
              <w:rPr>
                <w:rFonts w:ascii="Times New Roman" w:hAnsi="Times New Roman"/>
                <w:b/>
                <w:sz w:val="24"/>
                <w:szCs w:val="24"/>
                <w:lang w:val="pl-PL"/>
              </w:rPr>
              <w:t>brzo</w:t>
            </w:r>
            <w:r w:rsidRPr="001F66A1">
              <w:rPr>
                <w:rFonts w:ascii="Times New Roman" w:hAnsi="Times New Roman"/>
                <w:b/>
                <w:sz w:val="24"/>
                <w:szCs w:val="24"/>
                <w:lang w:val="sr-Latn-ME"/>
              </w:rPr>
              <w:t xml:space="preserve"> </w:t>
            </w:r>
            <w:r w:rsidRPr="001F66A1">
              <w:rPr>
                <w:rFonts w:ascii="Times New Roman" w:hAnsi="Times New Roman"/>
                <w:b/>
                <w:sz w:val="24"/>
                <w:szCs w:val="24"/>
                <w:lang w:val="pl-PL"/>
              </w:rPr>
              <w:t>izvje</w:t>
            </w:r>
            <w:r w:rsidRPr="001F66A1">
              <w:rPr>
                <w:rFonts w:ascii="Times New Roman" w:hAnsi="Times New Roman"/>
                <w:b/>
                <w:sz w:val="24"/>
                <w:szCs w:val="24"/>
                <w:lang w:val="sr-Latn-ME"/>
              </w:rPr>
              <w:t>š</w:t>
            </w:r>
            <w:r w:rsidRPr="001F66A1">
              <w:rPr>
                <w:rFonts w:ascii="Times New Roman" w:hAnsi="Times New Roman"/>
                <w:b/>
                <w:sz w:val="24"/>
                <w:szCs w:val="24"/>
                <w:lang w:val="pl-PL"/>
              </w:rPr>
              <w:t>tavanje</w:t>
            </w:r>
            <w:r w:rsidRPr="001F66A1">
              <w:rPr>
                <w:rFonts w:ascii="Times New Roman" w:hAnsi="Times New Roman"/>
                <w:b/>
                <w:sz w:val="24"/>
                <w:szCs w:val="24"/>
                <w:lang w:val="sr-Latn-ME"/>
              </w:rPr>
              <w:t xml:space="preserve"> </w:t>
            </w:r>
            <w:r w:rsidRPr="001F66A1">
              <w:rPr>
                <w:rFonts w:ascii="Times New Roman" w:hAnsi="Times New Roman"/>
                <w:b/>
                <w:sz w:val="24"/>
                <w:szCs w:val="24"/>
                <w:lang w:val="pl-PL"/>
              </w:rPr>
              <w:t>o</w:t>
            </w:r>
            <w:r w:rsidRPr="001F66A1">
              <w:rPr>
                <w:rFonts w:ascii="Times New Roman" w:hAnsi="Times New Roman"/>
                <w:b/>
                <w:sz w:val="24"/>
                <w:szCs w:val="24"/>
                <w:lang w:val="sr-Latn-ME"/>
              </w:rPr>
              <w:t xml:space="preserve"> </w:t>
            </w:r>
            <w:r w:rsidRPr="001F66A1">
              <w:rPr>
                <w:rFonts w:ascii="Times New Roman" w:hAnsi="Times New Roman"/>
                <w:b/>
                <w:sz w:val="24"/>
                <w:szCs w:val="24"/>
                <w:lang w:val="pl-PL"/>
              </w:rPr>
              <w:t>novim</w:t>
            </w:r>
            <w:r w:rsidRPr="001F66A1">
              <w:rPr>
                <w:rFonts w:ascii="Times New Roman" w:hAnsi="Times New Roman"/>
                <w:b/>
                <w:sz w:val="24"/>
                <w:szCs w:val="24"/>
                <w:lang w:val="sr-Latn-ME"/>
              </w:rPr>
              <w:t xml:space="preserve"> </w:t>
            </w:r>
            <w:r w:rsidRPr="001F66A1">
              <w:rPr>
                <w:rFonts w:ascii="Times New Roman" w:hAnsi="Times New Roman"/>
                <w:b/>
                <w:sz w:val="24"/>
                <w:szCs w:val="24"/>
                <w:lang w:val="pl-PL"/>
              </w:rPr>
              <w:t>vrstama</w:t>
            </w:r>
          </w:p>
          <w:p w14:paraId="4C1804D7"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pl-PL" w:eastAsia="zh-CN"/>
              </w:rPr>
            </w:pPr>
          </w:p>
        </w:tc>
      </w:tr>
      <w:tr w:rsidR="001F66A1" w:rsidRPr="001F66A1" w14:paraId="42829DF4"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F61580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Opis</w:t>
            </w:r>
          </w:p>
        </w:tc>
        <w:tc>
          <w:tcPr>
            <w:tcW w:w="6756" w:type="dxa"/>
          </w:tcPr>
          <w:p w14:paraId="747B8AA4"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sr-Latn-ME"/>
              </w:rPr>
            </w:pPr>
            <w:r w:rsidRPr="001F66A1">
              <w:rPr>
                <w:rFonts w:ascii="Times New Roman" w:hAnsi="Times New Roman"/>
                <w:sz w:val="24"/>
                <w:szCs w:val="24"/>
                <w:lang w:val="sr-Latn-ME"/>
              </w:rPr>
              <w:t xml:space="preserve"> Razvijanje </w:t>
            </w:r>
            <w:r w:rsidRPr="001F66A1">
              <w:rPr>
                <w:rFonts w:ascii="Times New Roman" w:hAnsi="Times New Roman"/>
                <w:sz w:val="24"/>
                <w:szCs w:val="24"/>
              </w:rPr>
              <w:t>digitalnog</w:t>
            </w:r>
            <w:r w:rsidRPr="001F66A1">
              <w:rPr>
                <w:rFonts w:ascii="Times New Roman" w:hAnsi="Times New Roman"/>
                <w:sz w:val="24"/>
                <w:szCs w:val="24"/>
                <w:lang w:val="sr-Latn-ME"/>
              </w:rPr>
              <w:t xml:space="preserve"> </w:t>
            </w:r>
            <w:r w:rsidRPr="001F66A1">
              <w:rPr>
                <w:rFonts w:ascii="Times New Roman" w:hAnsi="Times New Roman"/>
                <w:sz w:val="24"/>
                <w:szCs w:val="24"/>
              </w:rPr>
              <w:t>sistema</w:t>
            </w:r>
            <w:r w:rsidRPr="001F66A1">
              <w:rPr>
                <w:rFonts w:ascii="Times New Roman" w:hAnsi="Times New Roman"/>
                <w:sz w:val="24"/>
                <w:szCs w:val="24"/>
                <w:lang w:val="sr-Latn-ME"/>
              </w:rPr>
              <w:t xml:space="preserve"> </w:t>
            </w:r>
            <w:r w:rsidRPr="001F66A1">
              <w:rPr>
                <w:rFonts w:ascii="Times New Roman" w:hAnsi="Times New Roman"/>
                <w:sz w:val="24"/>
                <w:szCs w:val="24"/>
              </w:rPr>
              <w:t>ili</w:t>
            </w:r>
            <w:r w:rsidRPr="001F66A1">
              <w:rPr>
                <w:rFonts w:ascii="Times New Roman" w:hAnsi="Times New Roman"/>
                <w:sz w:val="24"/>
                <w:szCs w:val="24"/>
                <w:lang w:val="sr-Latn-ME"/>
              </w:rPr>
              <w:t xml:space="preserve"> </w:t>
            </w:r>
            <w:r w:rsidRPr="001F66A1">
              <w:rPr>
                <w:rFonts w:ascii="Times New Roman" w:hAnsi="Times New Roman"/>
                <w:sz w:val="24"/>
                <w:szCs w:val="24"/>
              </w:rPr>
              <w:t>aplikacije</w:t>
            </w:r>
            <w:r w:rsidRPr="001F66A1">
              <w:rPr>
                <w:rFonts w:ascii="Times New Roman" w:hAnsi="Times New Roman"/>
                <w:sz w:val="24"/>
                <w:szCs w:val="24"/>
                <w:lang w:val="sr-Latn-ME"/>
              </w:rPr>
              <w:t xml:space="preserve"> </w:t>
            </w:r>
            <w:r w:rsidRPr="001F66A1">
              <w:rPr>
                <w:rFonts w:ascii="Times New Roman" w:hAnsi="Times New Roman"/>
                <w:sz w:val="24"/>
                <w:szCs w:val="24"/>
              </w:rPr>
              <w:t>za</w:t>
            </w:r>
            <w:r w:rsidRPr="001F66A1">
              <w:rPr>
                <w:rFonts w:ascii="Times New Roman" w:hAnsi="Times New Roman"/>
                <w:sz w:val="24"/>
                <w:szCs w:val="24"/>
                <w:lang w:val="sr-Latn-ME"/>
              </w:rPr>
              <w:t xml:space="preserve"> </w:t>
            </w:r>
            <w:r w:rsidRPr="001F66A1">
              <w:rPr>
                <w:rFonts w:ascii="Times New Roman" w:hAnsi="Times New Roman"/>
                <w:sz w:val="24"/>
                <w:szCs w:val="24"/>
              </w:rPr>
              <w:t>brzo</w:t>
            </w:r>
            <w:r w:rsidRPr="001F66A1">
              <w:rPr>
                <w:rFonts w:ascii="Times New Roman" w:hAnsi="Times New Roman"/>
                <w:sz w:val="24"/>
                <w:szCs w:val="24"/>
                <w:lang w:val="sr-Latn-ME"/>
              </w:rPr>
              <w:t xml:space="preserve"> </w:t>
            </w:r>
            <w:r w:rsidRPr="001F66A1">
              <w:rPr>
                <w:rFonts w:ascii="Times New Roman" w:hAnsi="Times New Roman"/>
                <w:sz w:val="24"/>
                <w:szCs w:val="24"/>
              </w:rPr>
              <w:t>prijavljivanje</w:t>
            </w:r>
            <w:r w:rsidRPr="001F66A1">
              <w:rPr>
                <w:rFonts w:ascii="Times New Roman" w:hAnsi="Times New Roman"/>
                <w:sz w:val="24"/>
                <w:szCs w:val="24"/>
                <w:lang w:val="sr-Latn-ME"/>
              </w:rPr>
              <w:t xml:space="preserve"> </w:t>
            </w:r>
            <w:r w:rsidRPr="001F66A1">
              <w:rPr>
                <w:rFonts w:ascii="Times New Roman" w:hAnsi="Times New Roman"/>
                <w:sz w:val="24"/>
                <w:szCs w:val="24"/>
              </w:rPr>
              <w:t>pojave</w:t>
            </w:r>
            <w:r w:rsidRPr="001F66A1">
              <w:rPr>
                <w:rFonts w:ascii="Times New Roman" w:hAnsi="Times New Roman"/>
                <w:sz w:val="24"/>
                <w:szCs w:val="24"/>
                <w:lang w:val="sr-Latn-ME"/>
              </w:rPr>
              <w:t xml:space="preserve"> </w:t>
            </w:r>
            <w:r w:rsidRPr="001F66A1">
              <w:rPr>
                <w:rFonts w:ascii="Times New Roman" w:hAnsi="Times New Roman"/>
                <w:sz w:val="24"/>
                <w:szCs w:val="24"/>
              </w:rPr>
              <w:t>novih</w:t>
            </w:r>
            <w:r w:rsidRPr="001F66A1">
              <w:rPr>
                <w:rFonts w:ascii="Times New Roman" w:hAnsi="Times New Roman"/>
                <w:sz w:val="24"/>
                <w:szCs w:val="24"/>
                <w:lang w:val="sr-Latn-ME"/>
              </w:rPr>
              <w:t xml:space="preserve"> </w:t>
            </w:r>
            <w:r w:rsidRPr="001F66A1">
              <w:rPr>
                <w:rFonts w:ascii="Times New Roman" w:hAnsi="Times New Roman"/>
                <w:sz w:val="24"/>
                <w:szCs w:val="24"/>
              </w:rPr>
              <w:t>vrsta</w:t>
            </w:r>
          </w:p>
        </w:tc>
      </w:tr>
      <w:tr w:rsidR="001F66A1" w:rsidRPr="001F66A1" w14:paraId="5B66DA48"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27F27488" w14:textId="77777777" w:rsidR="001F66A1" w:rsidRPr="001F66A1" w:rsidRDefault="001F66A1" w:rsidP="001F66A1">
            <w:pPr>
              <w:widowControl/>
              <w:jc w:val="both"/>
              <w:rPr>
                <w:rFonts w:ascii="Times New Roman" w:hAnsi="Times New Roman"/>
                <w:i/>
                <w:sz w:val="24"/>
                <w:szCs w:val="24"/>
                <w:lang w:eastAsia="zh-CN"/>
              </w:rPr>
            </w:pPr>
            <w:r w:rsidRPr="001F66A1">
              <w:rPr>
                <w:rFonts w:ascii="Times New Roman" w:hAnsi="Times New Roman"/>
                <w:i/>
                <w:sz w:val="24"/>
                <w:szCs w:val="24"/>
                <w:lang w:eastAsia="zh-CN"/>
              </w:rPr>
              <w:t>Indikator</w:t>
            </w:r>
          </w:p>
        </w:tc>
        <w:tc>
          <w:tcPr>
            <w:tcW w:w="6756" w:type="dxa"/>
          </w:tcPr>
          <w:p w14:paraId="1B6D458C" w14:textId="77777777" w:rsidR="001F66A1" w:rsidRPr="001F66A1" w:rsidRDefault="001F66A1" w:rsidP="001F66A1">
            <w:pPr>
              <w:widowControl/>
              <w:tabs>
                <w:tab w:val="num" w:pos="360"/>
              </w:tabs>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pl-PL"/>
              </w:rPr>
            </w:pPr>
            <w:r w:rsidRPr="001F66A1">
              <w:rPr>
                <w:rFonts w:ascii="Times New Roman" w:hAnsi="Times New Roman"/>
                <w:i/>
                <w:sz w:val="24"/>
                <w:szCs w:val="24"/>
                <w:lang w:val="pl-PL"/>
              </w:rPr>
              <w:t>Uspostavljen i funkcionalan digitalni sistem/aplikacija na bazi postojećih IT rješenja za IAS (iNaturalist, Invasive Alien Species Europe App)</w:t>
            </w:r>
          </w:p>
          <w:p w14:paraId="4A11D1EB" w14:textId="77777777" w:rsidR="001F66A1" w:rsidRPr="001F66A1" w:rsidRDefault="001F66A1" w:rsidP="001F66A1">
            <w:pPr>
              <w:widowControl/>
              <w:tabs>
                <w:tab w:val="num" w:pos="360"/>
              </w:tabs>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pl-PL"/>
              </w:rPr>
            </w:pPr>
            <w:r w:rsidRPr="001F66A1">
              <w:rPr>
                <w:rFonts w:ascii="Times New Roman" w:hAnsi="Times New Roman"/>
                <w:i/>
                <w:sz w:val="24"/>
                <w:szCs w:val="24"/>
                <w:lang w:val="pl-PL"/>
              </w:rPr>
              <w:t>Broj prijava novih invazivnih vrsta putem aplikacija</w:t>
            </w:r>
          </w:p>
          <w:p w14:paraId="28AEF7D8" w14:textId="77777777" w:rsidR="001F66A1" w:rsidRPr="001F66A1" w:rsidRDefault="001F66A1" w:rsidP="001F66A1">
            <w:pPr>
              <w:widowControl/>
              <w:tabs>
                <w:tab w:val="num" w:pos="360"/>
              </w:tabs>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pl-PL"/>
              </w:rPr>
            </w:pPr>
            <w:r w:rsidRPr="001F66A1">
              <w:rPr>
                <w:rFonts w:ascii="Times New Roman" w:hAnsi="Times New Roman"/>
                <w:i/>
                <w:sz w:val="24"/>
                <w:szCs w:val="24"/>
                <w:lang w:val="pl-PL"/>
              </w:rPr>
              <w:t xml:space="preserve">Vremenski odziv nadležnih na prijave (prosječno vrijeme reakcije) </w:t>
            </w:r>
          </w:p>
        </w:tc>
      </w:tr>
      <w:tr w:rsidR="001F66A1" w:rsidRPr="001F66A1" w14:paraId="7DD2106A"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3D0DA92"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lastRenderedPageBreak/>
              <w:t>Odgovorni akteri</w:t>
            </w:r>
          </w:p>
        </w:tc>
        <w:tc>
          <w:tcPr>
            <w:tcW w:w="6756" w:type="dxa"/>
          </w:tcPr>
          <w:p w14:paraId="4E5DC16B"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Ministarstvo ekologije održivog razvoja i razvoja sjevera, Agencija za zaštitu životne sredine, Institut za biologiju mora, JP Nacionalni parkovi Crne Gore</w:t>
            </w:r>
          </w:p>
        </w:tc>
      </w:tr>
      <w:tr w:rsidR="001F66A1" w:rsidRPr="001F66A1" w14:paraId="058C2752"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7ECCBDF2"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Vremenski okvir</w:t>
            </w:r>
          </w:p>
        </w:tc>
        <w:tc>
          <w:tcPr>
            <w:tcW w:w="6756" w:type="dxa"/>
          </w:tcPr>
          <w:p w14:paraId="0F9FEE78" w14:textId="77777777" w:rsidR="001F66A1" w:rsidRPr="001F66A1"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II-IV godine</w:t>
            </w:r>
          </w:p>
        </w:tc>
      </w:tr>
      <w:tr w:rsidR="001F66A1" w:rsidRPr="001F66A1" w14:paraId="37A76B1C"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CCD3154"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Prioritet</w:t>
            </w:r>
          </w:p>
        </w:tc>
        <w:tc>
          <w:tcPr>
            <w:tcW w:w="6756" w:type="dxa"/>
          </w:tcPr>
          <w:p w14:paraId="16EA5ABB"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1</w:t>
            </w:r>
          </w:p>
        </w:tc>
      </w:tr>
      <w:tr w:rsidR="001F66A1" w:rsidRPr="001F66A1" w14:paraId="1EB61BD8"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2CC4ED56"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6756" w:type="dxa"/>
          </w:tcPr>
          <w:p w14:paraId="19D1BFC1" w14:textId="77777777" w:rsidR="001F66A1" w:rsidRPr="001F66A1"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30.000,00 EUR</w:t>
            </w:r>
          </w:p>
        </w:tc>
      </w:tr>
      <w:tr w:rsidR="001F66A1" w:rsidRPr="001F66A1" w14:paraId="2FABD4E2"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4B56E0F2"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Aktivnost 3.5.</w:t>
            </w:r>
          </w:p>
        </w:tc>
        <w:tc>
          <w:tcPr>
            <w:tcW w:w="6756" w:type="dxa"/>
          </w:tcPr>
          <w:p w14:paraId="5F007596"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1F66A1">
              <w:rPr>
                <w:rFonts w:ascii="Times New Roman" w:hAnsi="Times New Roman"/>
                <w:b/>
                <w:bCs/>
                <w:sz w:val="24"/>
                <w:szCs w:val="24"/>
              </w:rPr>
              <w:t>Izraditi i promovisati kodeks dobre prakse za naučnike (istraživače) i stručnjake koji rade u slatkovodnim ekosistemima</w:t>
            </w:r>
          </w:p>
        </w:tc>
      </w:tr>
      <w:tr w:rsidR="001F66A1" w:rsidRPr="001F66A1" w14:paraId="22E8BCD3"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6E12B053" w14:textId="77777777" w:rsidR="001F66A1" w:rsidRPr="001F66A1" w:rsidRDefault="001F66A1" w:rsidP="001F66A1">
            <w:pPr>
              <w:widowControl/>
              <w:jc w:val="both"/>
              <w:rPr>
                <w:rFonts w:ascii="Times New Roman" w:hAnsi="Times New Roman"/>
                <w:i/>
                <w:iCs/>
                <w:sz w:val="24"/>
                <w:szCs w:val="24"/>
                <w:lang w:eastAsia="zh-CN"/>
              </w:rPr>
            </w:pPr>
            <w:r w:rsidRPr="001F66A1">
              <w:rPr>
                <w:rFonts w:ascii="Times New Roman" w:hAnsi="Times New Roman"/>
                <w:i/>
                <w:iCs/>
                <w:sz w:val="24"/>
                <w:szCs w:val="24"/>
                <w:lang w:eastAsia="zh-CN"/>
              </w:rPr>
              <w:t xml:space="preserve">Indikator </w:t>
            </w:r>
          </w:p>
        </w:tc>
        <w:tc>
          <w:tcPr>
            <w:tcW w:w="6756" w:type="dxa"/>
          </w:tcPr>
          <w:p w14:paraId="5E035244" w14:textId="77777777" w:rsidR="001F66A1" w:rsidRPr="001F66A1" w:rsidRDefault="001F66A1" w:rsidP="001F66A1">
            <w:pPr>
              <w:widowControl/>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p>
          <w:p w14:paraId="4077ED1E" w14:textId="77777777" w:rsidR="001F66A1" w:rsidRPr="001F66A1" w:rsidRDefault="001F66A1" w:rsidP="002D2E99">
            <w:pPr>
              <w:widowControl/>
              <w:numPr>
                <w:ilvl w:val="0"/>
                <w:numId w:val="3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lang w:val="pl-PL"/>
              </w:rPr>
            </w:pPr>
            <w:r w:rsidRPr="001F66A1">
              <w:rPr>
                <w:rFonts w:ascii="Times New Roman" w:hAnsi="Times New Roman"/>
                <w:i/>
                <w:iCs/>
                <w:sz w:val="24"/>
                <w:szCs w:val="24"/>
                <w:lang w:val="pl-PL"/>
              </w:rPr>
              <w:t>Broj institucija koje su usvojile kodeks</w:t>
            </w:r>
          </w:p>
          <w:p w14:paraId="53D07FC0" w14:textId="77777777" w:rsidR="001F66A1" w:rsidRPr="001F66A1" w:rsidRDefault="001F66A1" w:rsidP="002D2E99">
            <w:pPr>
              <w:widowControl/>
              <w:numPr>
                <w:ilvl w:val="0"/>
                <w:numId w:val="3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lang w:val="pl-PL"/>
              </w:rPr>
            </w:pPr>
            <w:r w:rsidRPr="001F66A1">
              <w:rPr>
                <w:rFonts w:ascii="Times New Roman" w:hAnsi="Times New Roman"/>
                <w:i/>
                <w:iCs/>
                <w:sz w:val="24"/>
                <w:szCs w:val="24"/>
                <w:lang w:val="pl-PL"/>
              </w:rPr>
              <w:t>Broj izdanih rješenja u kojim se navodi obveza čišćenja i dezinfekcije opreme</w:t>
            </w:r>
          </w:p>
          <w:p w14:paraId="00C1B927" w14:textId="77777777" w:rsidR="001F66A1" w:rsidRPr="001F66A1" w:rsidRDefault="001F66A1" w:rsidP="002D2E99">
            <w:pPr>
              <w:widowControl/>
              <w:numPr>
                <w:ilvl w:val="0"/>
                <w:numId w:val="3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lang w:val="pl-PL"/>
              </w:rPr>
            </w:pPr>
            <w:r w:rsidRPr="001F66A1">
              <w:rPr>
                <w:rFonts w:ascii="Times New Roman" w:hAnsi="Times New Roman"/>
                <w:i/>
                <w:iCs/>
                <w:sz w:val="24"/>
                <w:szCs w:val="24"/>
                <w:lang w:val="pl-PL"/>
              </w:rPr>
              <w:t>Povećanje svijesti među ciljnom grupom (prijee/poslije evaluacija)</w:t>
            </w:r>
          </w:p>
        </w:tc>
      </w:tr>
      <w:tr w:rsidR="001F66A1" w:rsidRPr="001F66A1" w14:paraId="38BE2898"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5A0B236"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Odgovorni akteri</w:t>
            </w:r>
          </w:p>
        </w:tc>
        <w:tc>
          <w:tcPr>
            <w:tcW w:w="6756" w:type="dxa"/>
          </w:tcPr>
          <w:p w14:paraId="10E19281" w14:textId="77777777" w:rsidR="001F66A1" w:rsidRPr="001F66A1" w:rsidRDefault="001F66A1" w:rsidP="001F66A1">
            <w:pPr>
              <w:widowControl/>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Ministarstvo ekologije održivog razvoja i razvoja sjevera, Agencija za zaštitu životne sredine</w:t>
            </w:r>
          </w:p>
        </w:tc>
      </w:tr>
      <w:tr w:rsidR="001F66A1" w:rsidRPr="001F66A1" w14:paraId="75759BAB"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72281EDD"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Vremenski okvir</w:t>
            </w:r>
          </w:p>
        </w:tc>
        <w:tc>
          <w:tcPr>
            <w:tcW w:w="6756" w:type="dxa"/>
          </w:tcPr>
          <w:p w14:paraId="083507B7" w14:textId="77777777" w:rsidR="001F66A1" w:rsidRPr="001F66A1" w:rsidRDefault="001F66A1" w:rsidP="001F66A1">
            <w:pPr>
              <w:widowControl/>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I i II godina</w:t>
            </w:r>
          </w:p>
        </w:tc>
      </w:tr>
      <w:tr w:rsidR="001F66A1" w:rsidRPr="001F66A1" w14:paraId="522DD0C3"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BE1E50F"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6756" w:type="dxa"/>
          </w:tcPr>
          <w:p w14:paraId="641D46B1" w14:textId="77777777" w:rsidR="001F66A1" w:rsidRPr="001F66A1" w:rsidRDefault="001F66A1" w:rsidP="001F66A1">
            <w:pPr>
              <w:widowControl/>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3.000,00 EUR</w:t>
            </w:r>
          </w:p>
        </w:tc>
      </w:tr>
      <w:tr w:rsidR="001F66A1" w:rsidRPr="001F66A1" w14:paraId="45395966"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42AEA839"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Aktivnost 3.6.</w:t>
            </w:r>
          </w:p>
        </w:tc>
        <w:tc>
          <w:tcPr>
            <w:tcW w:w="6756" w:type="dxa"/>
          </w:tcPr>
          <w:p w14:paraId="41787550" w14:textId="77777777" w:rsidR="001F66A1" w:rsidRPr="001F66A1" w:rsidRDefault="001F66A1" w:rsidP="001F66A1">
            <w:pPr>
              <w:widowControl/>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1F66A1">
              <w:rPr>
                <w:rFonts w:ascii="Times New Roman" w:hAnsi="Times New Roman"/>
                <w:b/>
                <w:bCs/>
                <w:sz w:val="24"/>
                <w:szCs w:val="24"/>
              </w:rPr>
              <w:t>Informisati upravitelje vodnih objekata, nadležne za zaštitu okoline i upravitelje HEP akumulacija o kodeksu dobre prakse u radu sa strojevima, vozilima na vodi i malim plovilima u slatkovodnim ekosistemima</w:t>
            </w:r>
          </w:p>
        </w:tc>
      </w:tr>
      <w:tr w:rsidR="001F66A1" w:rsidRPr="001F66A1" w14:paraId="48D6E8A8"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44278801" w14:textId="77777777" w:rsidR="001F66A1" w:rsidRPr="001F66A1" w:rsidRDefault="001F66A1" w:rsidP="001F66A1">
            <w:pPr>
              <w:widowControl/>
              <w:jc w:val="both"/>
              <w:rPr>
                <w:rFonts w:ascii="Times New Roman" w:hAnsi="Times New Roman"/>
                <w:i/>
                <w:iCs/>
                <w:sz w:val="24"/>
                <w:szCs w:val="24"/>
                <w:lang w:eastAsia="zh-CN"/>
              </w:rPr>
            </w:pPr>
            <w:r w:rsidRPr="001F66A1">
              <w:rPr>
                <w:rFonts w:ascii="Times New Roman" w:hAnsi="Times New Roman"/>
                <w:i/>
                <w:iCs/>
                <w:sz w:val="24"/>
                <w:szCs w:val="24"/>
                <w:lang w:eastAsia="zh-CN"/>
              </w:rPr>
              <w:t>Indikator</w:t>
            </w:r>
          </w:p>
        </w:tc>
        <w:tc>
          <w:tcPr>
            <w:tcW w:w="6756" w:type="dxa"/>
          </w:tcPr>
          <w:p w14:paraId="3B99620F" w14:textId="77777777" w:rsidR="001F66A1" w:rsidRPr="001F66A1"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1F66A1">
              <w:rPr>
                <w:rFonts w:ascii="Times New Roman" w:hAnsi="Times New Roman"/>
                <w:i/>
                <w:iCs/>
                <w:sz w:val="24"/>
                <w:szCs w:val="24"/>
              </w:rPr>
              <w:t>Broj informisanih institucija/ustanova</w:t>
            </w:r>
          </w:p>
          <w:p w14:paraId="0653AF2C" w14:textId="77777777" w:rsidR="001F66A1" w:rsidRPr="001F66A1"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1F66A1">
              <w:rPr>
                <w:rFonts w:ascii="Times New Roman" w:hAnsi="Times New Roman"/>
                <w:i/>
                <w:iCs/>
                <w:sz w:val="24"/>
                <w:szCs w:val="24"/>
              </w:rPr>
              <w:t>Broj informisanih odgovornih osoba (voditelji, upravitelji, službenici)</w:t>
            </w:r>
          </w:p>
          <w:p w14:paraId="5373D6AB" w14:textId="77777777" w:rsidR="001F66A1" w:rsidRPr="001F66A1"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pl-PL"/>
              </w:rPr>
            </w:pPr>
            <w:r w:rsidRPr="001F66A1">
              <w:rPr>
                <w:rFonts w:ascii="Times New Roman" w:hAnsi="Times New Roman"/>
                <w:i/>
                <w:iCs/>
                <w:sz w:val="24"/>
                <w:szCs w:val="24"/>
                <w:lang w:val="pl-PL"/>
              </w:rPr>
              <w:t>Broj organiziranih informativnih sastanaka/prezentacija</w:t>
            </w:r>
          </w:p>
          <w:p w14:paraId="1DFF33FE" w14:textId="77777777" w:rsidR="001F66A1" w:rsidRPr="001F66A1"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pl-PL"/>
              </w:rPr>
            </w:pPr>
            <w:r w:rsidRPr="001F66A1">
              <w:rPr>
                <w:rFonts w:ascii="Times New Roman" w:hAnsi="Times New Roman"/>
                <w:i/>
                <w:iCs/>
                <w:sz w:val="24"/>
                <w:szCs w:val="24"/>
                <w:lang w:val="pl-PL"/>
              </w:rPr>
              <w:t>Broj distribuiranih primjeraka kodeksa (fizičkih ili digitalnih)</w:t>
            </w:r>
          </w:p>
          <w:p w14:paraId="627A50E4" w14:textId="77777777" w:rsidR="001F66A1" w:rsidRPr="001F66A1"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pl-PL"/>
              </w:rPr>
            </w:pPr>
            <w:r w:rsidRPr="001F66A1">
              <w:rPr>
                <w:rFonts w:ascii="Times New Roman" w:hAnsi="Times New Roman"/>
                <w:i/>
                <w:iCs/>
                <w:sz w:val="24"/>
                <w:szCs w:val="24"/>
                <w:lang w:val="pl-PL"/>
              </w:rPr>
              <w:t>Postojanje potvrda/prijava o primljenim informacijama (npr. potpisane liste, e-mail potvrde)</w:t>
            </w:r>
          </w:p>
          <w:p w14:paraId="097E2ED2" w14:textId="77777777" w:rsidR="001F66A1" w:rsidRPr="001F66A1"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pl-PL"/>
              </w:rPr>
            </w:pPr>
            <w:r w:rsidRPr="001F66A1">
              <w:rPr>
                <w:rFonts w:ascii="Times New Roman" w:hAnsi="Times New Roman"/>
                <w:i/>
                <w:iCs/>
                <w:sz w:val="24"/>
                <w:szCs w:val="24"/>
                <w:lang w:val="pl-PL"/>
              </w:rPr>
              <w:t>Broj pozitivnih povratnih informacija o razumijevanju i primjeni kodeksa (evaluacije, upitnici)</w:t>
            </w:r>
          </w:p>
        </w:tc>
      </w:tr>
      <w:tr w:rsidR="001F66A1" w:rsidRPr="001F66A1" w14:paraId="16B99729"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77A861F9"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Odgovorni akteri</w:t>
            </w:r>
          </w:p>
        </w:tc>
        <w:tc>
          <w:tcPr>
            <w:tcW w:w="6756" w:type="dxa"/>
          </w:tcPr>
          <w:p w14:paraId="11C391B5" w14:textId="77777777" w:rsidR="001F66A1" w:rsidRPr="001F66A1" w:rsidRDefault="001F66A1" w:rsidP="001F66A1">
            <w:pPr>
              <w:widowControl/>
              <w:spacing w:after="200" w:line="276"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pl-PL"/>
              </w:rPr>
            </w:pPr>
            <w:r w:rsidRPr="001F66A1">
              <w:rPr>
                <w:rFonts w:ascii="Times New Roman" w:hAnsi="Times New Roman"/>
                <w:sz w:val="24"/>
                <w:szCs w:val="24"/>
                <w:lang w:val="pl-PL"/>
              </w:rPr>
              <w:t>Ministarstvo pomorstva, Upravitelji luka i marina, Nacionalni parkovi Crne Gore</w:t>
            </w:r>
          </w:p>
        </w:tc>
      </w:tr>
      <w:tr w:rsidR="001F66A1" w:rsidRPr="001F66A1" w14:paraId="19D3B2CD"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8E8C188"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Vremenski okvir</w:t>
            </w:r>
          </w:p>
        </w:tc>
        <w:tc>
          <w:tcPr>
            <w:tcW w:w="6756" w:type="dxa"/>
          </w:tcPr>
          <w:p w14:paraId="44555CBE" w14:textId="77777777" w:rsidR="001F66A1" w:rsidRPr="001F66A1" w:rsidRDefault="001F66A1" w:rsidP="001F66A1">
            <w:pPr>
              <w:widowControl/>
              <w:spacing w:after="200" w:line="276" w:lineRule="auto"/>
              <w:ind w:left="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pl-PL"/>
              </w:rPr>
            </w:pPr>
            <w:r w:rsidRPr="001F66A1">
              <w:rPr>
                <w:rFonts w:ascii="Times New Roman" w:hAnsi="Times New Roman"/>
                <w:sz w:val="24"/>
                <w:szCs w:val="24"/>
                <w:lang w:val="pl-PL"/>
              </w:rPr>
              <w:t>I i II godina</w:t>
            </w:r>
          </w:p>
        </w:tc>
      </w:tr>
      <w:tr w:rsidR="001F66A1" w:rsidRPr="001F66A1" w14:paraId="5D952D45"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697F2AC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6756" w:type="dxa"/>
          </w:tcPr>
          <w:p w14:paraId="4E98F8FF" w14:textId="77777777" w:rsidR="001F66A1" w:rsidRPr="001F66A1" w:rsidRDefault="001F66A1" w:rsidP="001F66A1">
            <w:pPr>
              <w:widowControl/>
              <w:spacing w:after="200" w:line="276"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pl-PL"/>
              </w:rPr>
            </w:pPr>
            <w:r w:rsidRPr="001F66A1">
              <w:rPr>
                <w:rFonts w:ascii="Times New Roman" w:hAnsi="Times New Roman"/>
                <w:sz w:val="24"/>
                <w:szCs w:val="24"/>
                <w:lang w:val="pl-PL"/>
              </w:rPr>
              <w:t>3.000,00 EUR</w:t>
            </w:r>
          </w:p>
        </w:tc>
      </w:tr>
      <w:tr w:rsidR="001F66A1" w:rsidRPr="001F66A1" w14:paraId="195862F6"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EF699B7" w14:textId="01546DD9"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Aktivnost 3.</w:t>
            </w:r>
            <w:r w:rsidR="00F522FB">
              <w:rPr>
                <w:rFonts w:ascii="Times New Roman" w:hAnsi="Times New Roman"/>
                <w:sz w:val="24"/>
                <w:szCs w:val="24"/>
                <w:lang w:eastAsia="zh-CN"/>
              </w:rPr>
              <w:t>7</w:t>
            </w:r>
            <w:r w:rsidRPr="001F66A1">
              <w:rPr>
                <w:rFonts w:ascii="Times New Roman" w:hAnsi="Times New Roman"/>
                <w:sz w:val="24"/>
                <w:szCs w:val="24"/>
                <w:lang w:eastAsia="zh-CN"/>
              </w:rPr>
              <w:t>.</w:t>
            </w:r>
          </w:p>
        </w:tc>
        <w:tc>
          <w:tcPr>
            <w:tcW w:w="6756" w:type="dxa"/>
          </w:tcPr>
          <w:p w14:paraId="1573DFAB"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sr-Latn-ME"/>
              </w:rPr>
            </w:pPr>
            <w:r w:rsidRPr="001F66A1">
              <w:rPr>
                <w:rFonts w:ascii="Times New Roman" w:hAnsi="Times New Roman"/>
                <w:b/>
                <w:sz w:val="24"/>
                <w:szCs w:val="24"/>
              </w:rPr>
              <w:t>Uklju</w:t>
            </w:r>
            <w:r w:rsidRPr="001F66A1">
              <w:rPr>
                <w:rFonts w:ascii="Times New Roman" w:hAnsi="Times New Roman"/>
                <w:b/>
                <w:sz w:val="24"/>
                <w:szCs w:val="24"/>
                <w:lang w:val="sr-Latn-ME"/>
              </w:rPr>
              <w:t>č</w:t>
            </w:r>
            <w:r w:rsidRPr="001F66A1">
              <w:rPr>
                <w:rFonts w:ascii="Times New Roman" w:hAnsi="Times New Roman"/>
                <w:b/>
                <w:sz w:val="24"/>
                <w:szCs w:val="24"/>
              </w:rPr>
              <w:t>enje</w:t>
            </w:r>
            <w:r w:rsidRPr="001F66A1">
              <w:rPr>
                <w:rFonts w:ascii="Times New Roman" w:hAnsi="Times New Roman"/>
                <w:b/>
                <w:sz w:val="24"/>
                <w:szCs w:val="24"/>
                <w:lang w:val="sr-Latn-ME"/>
              </w:rPr>
              <w:t xml:space="preserve"> </w:t>
            </w:r>
            <w:r w:rsidRPr="001F66A1">
              <w:rPr>
                <w:rFonts w:ascii="Times New Roman" w:hAnsi="Times New Roman"/>
                <w:b/>
                <w:sz w:val="24"/>
                <w:szCs w:val="24"/>
              </w:rPr>
              <w:t>Crne</w:t>
            </w:r>
            <w:r w:rsidRPr="001F66A1">
              <w:rPr>
                <w:rFonts w:ascii="Times New Roman" w:hAnsi="Times New Roman"/>
                <w:b/>
                <w:sz w:val="24"/>
                <w:szCs w:val="24"/>
                <w:lang w:val="sr-Latn-ME"/>
              </w:rPr>
              <w:t xml:space="preserve"> </w:t>
            </w:r>
            <w:r w:rsidRPr="001F66A1">
              <w:rPr>
                <w:rFonts w:ascii="Times New Roman" w:hAnsi="Times New Roman"/>
                <w:b/>
                <w:sz w:val="24"/>
                <w:szCs w:val="24"/>
              </w:rPr>
              <w:t>Gore</w:t>
            </w:r>
            <w:r w:rsidRPr="001F66A1">
              <w:rPr>
                <w:rFonts w:ascii="Times New Roman" w:hAnsi="Times New Roman"/>
                <w:b/>
                <w:sz w:val="24"/>
                <w:szCs w:val="24"/>
                <w:lang w:val="sr-Latn-ME"/>
              </w:rPr>
              <w:t xml:space="preserve"> </w:t>
            </w:r>
            <w:r w:rsidRPr="001F66A1">
              <w:rPr>
                <w:rFonts w:ascii="Times New Roman" w:hAnsi="Times New Roman"/>
                <w:b/>
                <w:sz w:val="24"/>
                <w:szCs w:val="24"/>
              </w:rPr>
              <w:t>u</w:t>
            </w:r>
            <w:r w:rsidRPr="001F66A1">
              <w:rPr>
                <w:rFonts w:ascii="Times New Roman" w:hAnsi="Times New Roman"/>
                <w:b/>
                <w:sz w:val="24"/>
                <w:szCs w:val="24"/>
                <w:lang w:val="sr-Latn-ME"/>
              </w:rPr>
              <w:t xml:space="preserve"> </w:t>
            </w:r>
            <w:r w:rsidRPr="001F66A1">
              <w:rPr>
                <w:rFonts w:ascii="Times New Roman" w:hAnsi="Times New Roman"/>
                <w:b/>
                <w:sz w:val="24"/>
                <w:szCs w:val="24"/>
              </w:rPr>
              <w:t>me</w:t>
            </w:r>
            <w:r w:rsidRPr="001F66A1">
              <w:rPr>
                <w:rFonts w:ascii="Times New Roman" w:hAnsi="Times New Roman"/>
                <w:b/>
                <w:sz w:val="24"/>
                <w:szCs w:val="24"/>
                <w:lang w:val="sr-Latn-ME"/>
              </w:rPr>
              <w:t>đ</w:t>
            </w:r>
            <w:r w:rsidRPr="001F66A1">
              <w:rPr>
                <w:rFonts w:ascii="Times New Roman" w:hAnsi="Times New Roman"/>
                <w:b/>
                <w:sz w:val="24"/>
                <w:szCs w:val="24"/>
              </w:rPr>
              <w:t>unarodne</w:t>
            </w:r>
            <w:r w:rsidRPr="001F66A1">
              <w:rPr>
                <w:rFonts w:ascii="Times New Roman" w:hAnsi="Times New Roman"/>
                <w:b/>
                <w:sz w:val="24"/>
                <w:szCs w:val="24"/>
                <w:lang w:val="sr-Latn-ME"/>
              </w:rPr>
              <w:t xml:space="preserve"> </w:t>
            </w:r>
            <w:r w:rsidRPr="001F66A1">
              <w:rPr>
                <w:rFonts w:ascii="Times New Roman" w:hAnsi="Times New Roman"/>
                <w:b/>
                <w:sz w:val="24"/>
                <w:szCs w:val="24"/>
              </w:rPr>
              <w:t>mre</w:t>
            </w:r>
            <w:r w:rsidRPr="001F66A1">
              <w:rPr>
                <w:rFonts w:ascii="Times New Roman" w:hAnsi="Times New Roman"/>
                <w:b/>
                <w:sz w:val="24"/>
                <w:szCs w:val="24"/>
                <w:lang w:val="sr-Latn-ME"/>
              </w:rPr>
              <w:t>ž</w:t>
            </w:r>
            <w:r w:rsidRPr="001F66A1">
              <w:rPr>
                <w:rFonts w:ascii="Times New Roman" w:hAnsi="Times New Roman"/>
                <w:b/>
                <w:sz w:val="24"/>
                <w:szCs w:val="24"/>
              </w:rPr>
              <w:t>e</w:t>
            </w:r>
            <w:r w:rsidRPr="001F66A1">
              <w:rPr>
                <w:rFonts w:ascii="Times New Roman" w:hAnsi="Times New Roman"/>
                <w:b/>
                <w:sz w:val="24"/>
                <w:szCs w:val="24"/>
                <w:lang w:val="sr-Latn-ME"/>
              </w:rPr>
              <w:t xml:space="preserve"> </w:t>
            </w:r>
            <w:r w:rsidRPr="001F66A1">
              <w:rPr>
                <w:rFonts w:ascii="Times New Roman" w:hAnsi="Times New Roman"/>
                <w:b/>
                <w:sz w:val="24"/>
                <w:szCs w:val="24"/>
              </w:rPr>
              <w:t>za</w:t>
            </w:r>
            <w:r w:rsidRPr="001F66A1">
              <w:rPr>
                <w:rFonts w:ascii="Times New Roman" w:hAnsi="Times New Roman"/>
                <w:b/>
                <w:sz w:val="24"/>
                <w:szCs w:val="24"/>
                <w:lang w:val="sr-Latn-ME"/>
              </w:rPr>
              <w:t xml:space="preserve"> </w:t>
            </w:r>
            <w:r w:rsidRPr="001F66A1">
              <w:rPr>
                <w:rFonts w:ascii="Times New Roman" w:hAnsi="Times New Roman"/>
                <w:b/>
                <w:sz w:val="24"/>
                <w:szCs w:val="24"/>
              </w:rPr>
              <w:t>pra</w:t>
            </w:r>
            <w:r w:rsidRPr="001F66A1">
              <w:rPr>
                <w:rFonts w:ascii="Times New Roman" w:hAnsi="Times New Roman"/>
                <w:b/>
                <w:sz w:val="24"/>
                <w:szCs w:val="24"/>
                <w:lang w:val="sr-Latn-ME"/>
              </w:rPr>
              <w:t>ć</w:t>
            </w:r>
            <w:r w:rsidRPr="001F66A1">
              <w:rPr>
                <w:rFonts w:ascii="Times New Roman" w:hAnsi="Times New Roman"/>
                <w:b/>
                <w:sz w:val="24"/>
                <w:szCs w:val="24"/>
              </w:rPr>
              <w:t>enje</w:t>
            </w:r>
            <w:r w:rsidRPr="001F66A1">
              <w:rPr>
                <w:rFonts w:ascii="Times New Roman" w:hAnsi="Times New Roman"/>
                <w:b/>
                <w:sz w:val="24"/>
                <w:szCs w:val="24"/>
                <w:lang w:val="sr-Latn-ME"/>
              </w:rPr>
              <w:t xml:space="preserve"> </w:t>
            </w:r>
            <w:r w:rsidRPr="001F66A1">
              <w:rPr>
                <w:rFonts w:ascii="Times New Roman" w:hAnsi="Times New Roman"/>
                <w:b/>
                <w:sz w:val="24"/>
                <w:szCs w:val="24"/>
              </w:rPr>
              <w:t>invazivnih</w:t>
            </w:r>
            <w:r w:rsidRPr="001F66A1">
              <w:rPr>
                <w:rFonts w:ascii="Times New Roman" w:hAnsi="Times New Roman"/>
                <w:b/>
                <w:sz w:val="24"/>
                <w:szCs w:val="24"/>
                <w:lang w:val="sr-Latn-ME"/>
              </w:rPr>
              <w:t xml:space="preserve"> </w:t>
            </w:r>
            <w:r w:rsidRPr="001F66A1">
              <w:rPr>
                <w:rFonts w:ascii="Times New Roman" w:hAnsi="Times New Roman"/>
                <w:b/>
                <w:sz w:val="24"/>
                <w:szCs w:val="24"/>
              </w:rPr>
              <w:t>vrsta</w:t>
            </w:r>
          </w:p>
        </w:tc>
      </w:tr>
      <w:tr w:rsidR="001F66A1" w:rsidRPr="001F66A1" w14:paraId="04D92633"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6ED947EA"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lastRenderedPageBreak/>
              <w:t>Opis</w:t>
            </w:r>
          </w:p>
        </w:tc>
        <w:tc>
          <w:tcPr>
            <w:tcW w:w="6756" w:type="dxa"/>
          </w:tcPr>
          <w:p w14:paraId="20A8BFF7" w14:textId="77777777" w:rsidR="001F66A1" w:rsidRPr="001F66A1"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pl-PL"/>
              </w:rPr>
            </w:pPr>
            <w:r w:rsidRPr="001F66A1">
              <w:rPr>
                <w:rFonts w:ascii="Times New Roman" w:hAnsi="Times New Roman"/>
                <w:sz w:val="24"/>
                <w:szCs w:val="24"/>
                <w:lang w:val="pl-PL"/>
              </w:rPr>
              <w:t>Formalno pristupanje mrežama kao što su EASIN i GloBallast i učešće u razmjeni podataka.</w:t>
            </w:r>
          </w:p>
        </w:tc>
      </w:tr>
      <w:tr w:rsidR="001F66A1" w:rsidRPr="001F66A1" w14:paraId="4E87F51A"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99B203C" w14:textId="77777777" w:rsidR="001F66A1" w:rsidRPr="001F66A1" w:rsidRDefault="001F66A1" w:rsidP="001F66A1">
            <w:pPr>
              <w:widowControl/>
              <w:jc w:val="both"/>
              <w:rPr>
                <w:rFonts w:ascii="Times New Roman" w:hAnsi="Times New Roman"/>
                <w:i/>
                <w:sz w:val="24"/>
                <w:szCs w:val="24"/>
                <w:lang w:eastAsia="zh-CN"/>
              </w:rPr>
            </w:pPr>
            <w:r w:rsidRPr="001F66A1">
              <w:rPr>
                <w:rFonts w:ascii="Times New Roman" w:hAnsi="Times New Roman"/>
                <w:i/>
                <w:sz w:val="24"/>
                <w:szCs w:val="24"/>
                <w:lang w:eastAsia="zh-CN"/>
              </w:rPr>
              <w:t>Indikator</w:t>
            </w:r>
          </w:p>
        </w:tc>
        <w:tc>
          <w:tcPr>
            <w:tcW w:w="6756" w:type="dxa"/>
          </w:tcPr>
          <w:p w14:paraId="6F306FFE" w14:textId="77777777" w:rsidR="001F66A1" w:rsidRPr="001F66A1" w:rsidRDefault="001F66A1" w:rsidP="001F66A1">
            <w:pPr>
              <w:widowControl/>
              <w:tabs>
                <w:tab w:val="num" w:pos="360"/>
              </w:tabs>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sr-Latn-ME"/>
              </w:rPr>
            </w:pPr>
            <w:r w:rsidRPr="001F66A1">
              <w:rPr>
                <w:rFonts w:ascii="Times New Roman" w:hAnsi="Times New Roman"/>
                <w:i/>
                <w:sz w:val="24"/>
                <w:szCs w:val="24"/>
                <w:lang w:val="pl-PL"/>
              </w:rPr>
              <w:t>Broj</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potpisanih</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ugovora</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o</w:t>
            </w:r>
            <w:r w:rsidRPr="001F66A1">
              <w:rPr>
                <w:rFonts w:ascii="Times New Roman" w:hAnsi="Times New Roman"/>
                <w:i/>
                <w:sz w:val="24"/>
                <w:szCs w:val="24"/>
                <w:lang w:val="sr-Latn-ME"/>
              </w:rPr>
              <w:t xml:space="preserve"> č</w:t>
            </w:r>
            <w:r w:rsidRPr="001F66A1">
              <w:rPr>
                <w:rFonts w:ascii="Times New Roman" w:hAnsi="Times New Roman"/>
                <w:i/>
                <w:sz w:val="24"/>
                <w:szCs w:val="24"/>
                <w:lang w:val="pl-PL"/>
              </w:rPr>
              <w:t>lanstvu</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u</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mre</w:t>
            </w:r>
            <w:r w:rsidRPr="001F66A1">
              <w:rPr>
                <w:rFonts w:ascii="Times New Roman" w:hAnsi="Times New Roman"/>
                <w:i/>
                <w:sz w:val="24"/>
                <w:szCs w:val="24"/>
                <w:lang w:val="sr-Latn-ME"/>
              </w:rPr>
              <w:t>ž</w:t>
            </w:r>
            <w:r w:rsidRPr="001F66A1">
              <w:rPr>
                <w:rFonts w:ascii="Times New Roman" w:hAnsi="Times New Roman"/>
                <w:i/>
                <w:sz w:val="24"/>
                <w:szCs w:val="24"/>
                <w:lang w:val="pl-PL"/>
              </w:rPr>
              <w:t>ama</w:t>
            </w:r>
          </w:p>
          <w:p w14:paraId="30454714" w14:textId="77777777" w:rsidR="001F66A1" w:rsidRPr="001F66A1" w:rsidRDefault="001F66A1" w:rsidP="001F66A1">
            <w:pPr>
              <w:widowControl/>
              <w:tabs>
                <w:tab w:val="num" w:pos="360"/>
              </w:tabs>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sr-Latn-ME"/>
              </w:rPr>
            </w:pPr>
            <w:r w:rsidRPr="001F66A1">
              <w:rPr>
                <w:rFonts w:ascii="Times New Roman" w:hAnsi="Times New Roman"/>
                <w:i/>
                <w:sz w:val="24"/>
                <w:szCs w:val="24"/>
                <w:lang w:val="pl-PL"/>
              </w:rPr>
              <w:t>Broj</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razmijenjenih</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izvje</w:t>
            </w:r>
            <w:r w:rsidRPr="001F66A1">
              <w:rPr>
                <w:rFonts w:ascii="Times New Roman" w:hAnsi="Times New Roman"/>
                <w:i/>
                <w:sz w:val="24"/>
                <w:szCs w:val="24"/>
                <w:lang w:val="sr-Latn-ME"/>
              </w:rPr>
              <w:t>š</w:t>
            </w:r>
            <w:r w:rsidRPr="001F66A1">
              <w:rPr>
                <w:rFonts w:ascii="Times New Roman" w:hAnsi="Times New Roman"/>
                <w:i/>
                <w:sz w:val="24"/>
                <w:szCs w:val="24"/>
                <w:lang w:val="pl-PL"/>
              </w:rPr>
              <w:t>taja</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i</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podataka</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sa</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mre</w:t>
            </w:r>
            <w:r w:rsidRPr="001F66A1">
              <w:rPr>
                <w:rFonts w:ascii="Times New Roman" w:hAnsi="Times New Roman"/>
                <w:i/>
                <w:sz w:val="24"/>
                <w:szCs w:val="24"/>
                <w:lang w:val="sr-Latn-ME"/>
              </w:rPr>
              <w:t>ž</w:t>
            </w:r>
            <w:r w:rsidRPr="001F66A1">
              <w:rPr>
                <w:rFonts w:ascii="Times New Roman" w:hAnsi="Times New Roman"/>
                <w:i/>
                <w:sz w:val="24"/>
                <w:szCs w:val="24"/>
                <w:lang w:val="pl-PL"/>
              </w:rPr>
              <w:t>ama</w:t>
            </w:r>
          </w:p>
          <w:p w14:paraId="6CC4A201" w14:textId="77777777" w:rsidR="001F66A1" w:rsidRPr="001F66A1" w:rsidRDefault="001F66A1" w:rsidP="001F66A1">
            <w:pPr>
              <w:widowControl/>
              <w:tabs>
                <w:tab w:val="num" w:pos="360"/>
              </w:tabs>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sr-Latn-ME"/>
              </w:rPr>
            </w:pPr>
            <w:r w:rsidRPr="001F66A1">
              <w:rPr>
                <w:rFonts w:ascii="Times New Roman" w:hAnsi="Times New Roman"/>
                <w:i/>
                <w:sz w:val="24"/>
                <w:szCs w:val="24"/>
                <w:lang w:val="pl-PL"/>
              </w:rPr>
              <w:t>Učešće u međunarodnim sastancima i konferencijama</w:t>
            </w:r>
          </w:p>
        </w:tc>
      </w:tr>
      <w:tr w:rsidR="001F66A1" w:rsidRPr="001F66A1" w14:paraId="46BA6B31"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50D2C049"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Odgovorni akteri</w:t>
            </w:r>
          </w:p>
        </w:tc>
        <w:tc>
          <w:tcPr>
            <w:tcW w:w="6756" w:type="dxa"/>
          </w:tcPr>
          <w:p w14:paraId="40278231" w14:textId="77777777" w:rsidR="001F66A1" w:rsidRPr="001F66A1"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Ministarstvo ekologije održivog razvoja i razvoja sjevera, Ministarstvo vanjskih poslova, Ministarstvo pomorstva</w:t>
            </w:r>
          </w:p>
        </w:tc>
      </w:tr>
      <w:tr w:rsidR="001F66A1" w:rsidRPr="001F66A1" w14:paraId="304B94AA"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78AF0506"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Vremenski okvir</w:t>
            </w:r>
          </w:p>
        </w:tc>
        <w:tc>
          <w:tcPr>
            <w:tcW w:w="6756" w:type="dxa"/>
          </w:tcPr>
          <w:p w14:paraId="6D60A94B"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II-IV godine</w:t>
            </w:r>
          </w:p>
        </w:tc>
      </w:tr>
      <w:tr w:rsidR="001F66A1" w:rsidRPr="001F66A1" w14:paraId="36C7046E" w14:textId="77777777" w:rsidTr="00866746">
        <w:tc>
          <w:tcPr>
            <w:cnfStyle w:val="001000000000" w:firstRow="0" w:lastRow="0" w:firstColumn="1" w:lastColumn="0" w:oddVBand="0" w:evenVBand="0" w:oddHBand="0" w:evenHBand="0" w:firstRowFirstColumn="0" w:firstRowLastColumn="0" w:lastRowFirstColumn="0" w:lastRowLastColumn="0"/>
            <w:tcW w:w="1550" w:type="dxa"/>
          </w:tcPr>
          <w:p w14:paraId="5E92FF52"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Prioritet</w:t>
            </w:r>
          </w:p>
        </w:tc>
        <w:tc>
          <w:tcPr>
            <w:tcW w:w="6756" w:type="dxa"/>
          </w:tcPr>
          <w:p w14:paraId="4859C428" w14:textId="77777777" w:rsidR="001F66A1" w:rsidRPr="001F66A1"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3</w:t>
            </w:r>
          </w:p>
        </w:tc>
      </w:tr>
      <w:tr w:rsidR="001F66A1" w:rsidRPr="001F66A1" w14:paraId="326E7BF7"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0C01B7E5"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6756" w:type="dxa"/>
          </w:tcPr>
          <w:p w14:paraId="38F88E0E"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F66A1">
              <w:rPr>
                <w:rFonts w:ascii="Times New Roman" w:hAnsi="Times New Roman"/>
                <w:sz w:val="24"/>
                <w:szCs w:val="24"/>
              </w:rPr>
              <w:t>0,00 EUR</w:t>
            </w:r>
          </w:p>
        </w:tc>
      </w:tr>
    </w:tbl>
    <w:p w14:paraId="53967424"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717E85A" w14:textId="77777777" w:rsidR="001F66A1" w:rsidRPr="001F66A1" w:rsidRDefault="001F66A1" w:rsidP="001F66A1">
      <w:pPr>
        <w:widowControl/>
        <w:rPr>
          <w:rFonts w:ascii="Times New Roman" w:eastAsia="Times New Roman" w:hAnsi="Times New Roman" w:cs="Times New Roman"/>
          <w:sz w:val="24"/>
          <w:szCs w:val="24"/>
          <w:u w:val="single"/>
          <w:lang w:eastAsia="zh-CN"/>
        </w:rPr>
      </w:pPr>
      <w:r w:rsidRPr="001F66A1">
        <w:rPr>
          <w:rFonts w:ascii="Times New Roman" w:eastAsia="Times New Roman" w:hAnsi="Times New Roman" w:cs="Times New Roman"/>
          <w:sz w:val="24"/>
          <w:szCs w:val="24"/>
          <w:u w:val="single"/>
          <w:lang w:eastAsia="zh-CN"/>
        </w:rPr>
        <w:t>CILJ 4: Identifikacija prioritetnih lokacija i sprovođenje biosigurnosnih mjera</w:t>
      </w:r>
    </w:p>
    <w:p w14:paraId="0B398D9B" w14:textId="77777777" w:rsidR="001F66A1" w:rsidRPr="001F66A1" w:rsidRDefault="001F66A1" w:rsidP="001F66A1">
      <w:pPr>
        <w:widowControl/>
        <w:jc w:val="both"/>
        <w:rPr>
          <w:rFonts w:ascii="Times New Roman" w:eastAsia="Times New Roman" w:hAnsi="Times New Roman" w:cs="Times New Roman"/>
          <w:b/>
          <w:bCs/>
          <w:sz w:val="24"/>
          <w:szCs w:val="24"/>
          <w:lang w:eastAsia="zh-CN"/>
        </w:rPr>
      </w:pPr>
    </w:p>
    <w:p w14:paraId="39FA1CAB" w14:textId="77777777" w:rsidR="001F66A1" w:rsidRPr="001F66A1" w:rsidRDefault="001F66A1" w:rsidP="001F66A1">
      <w:pPr>
        <w:widowControl/>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b/>
          <w:bCs/>
          <w:sz w:val="24"/>
          <w:szCs w:val="24"/>
          <w:lang w:eastAsia="zh-CN"/>
        </w:rPr>
        <w:t>Zadaci:</w:t>
      </w:r>
    </w:p>
    <w:p w14:paraId="4B2AB026" w14:textId="77777777" w:rsidR="001F66A1" w:rsidRPr="001F66A1" w:rsidRDefault="001F66A1" w:rsidP="001F66A1">
      <w:pPr>
        <w:widowControl/>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eastAsia="zh-CN"/>
        </w:rPr>
        <w:t xml:space="preserve">4.1 </w:t>
      </w:r>
      <w:r w:rsidRPr="001F66A1">
        <w:rPr>
          <w:rFonts w:ascii="Times New Roman" w:eastAsia="Times New Roman" w:hAnsi="Times New Roman" w:cs="Times New Roman"/>
          <w:b/>
          <w:bCs/>
          <w:sz w:val="24"/>
          <w:szCs w:val="24"/>
          <w:lang w:eastAsia="zh-CN"/>
        </w:rPr>
        <w:t>Definisanje "hot spot" lokacija</w:t>
      </w:r>
      <w:r w:rsidRPr="001F66A1">
        <w:rPr>
          <w:rFonts w:ascii="Times New Roman" w:eastAsia="Times New Roman" w:hAnsi="Times New Roman" w:cs="Times New Roman"/>
          <w:sz w:val="24"/>
          <w:szCs w:val="24"/>
          <w:lang w:eastAsia="zh-CN"/>
        </w:rPr>
        <w:t xml:space="preserve"> (luke, zone turističke koncentracije, vodena čvorišta) gdje će se implementirati strože biosigurnosne kontrole.</w:t>
      </w:r>
    </w:p>
    <w:p w14:paraId="3FB48E73"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 xml:space="preserve">4.2 </w:t>
      </w:r>
      <w:r w:rsidRPr="001F66A1">
        <w:rPr>
          <w:rFonts w:ascii="Times New Roman" w:eastAsia="Times New Roman" w:hAnsi="Times New Roman" w:cs="Times New Roman"/>
          <w:b/>
          <w:bCs/>
          <w:sz w:val="24"/>
          <w:szCs w:val="24"/>
          <w:lang w:val="pl-PL" w:eastAsia="zh-CN"/>
        </w:rPr>
        <w:t>Izrada analize pogodnih lokacija za postavljanje sistema za čišćenje i dezinfekciju</w:t>
      </w:r>
      <w:r w:rsidRPr="001F66A1">
        <w:rPr>
          <w:rFonts w:ascii="Times New Roman" w:eastAsia="Times New Roman" w:hAnsi="Times New Roman" w:cs="Times New Roman"/>
          <w:sz w:val="24"/>
          <w:szCs w:val="24"/>
          <w:lang w:val="pl-PL" w:eastAsia="zh-CN"/>
        </w:rPr>
        <w:t xml:space="preserve"> opreme, čamaca i kontejnera – sa posebnim fokusom na posebno zaštićena područja (npr. NP, RAMSAR zone idr).</w:t>
      </w:r>
    </w:p>
    <w:p w14:paraId="0CC9BA28"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val="pl-PL" w:eastAsia="zh-CN"/>
        </w:rPr>
        <w:t xml:space="preserve">4.3 </w:t>
      </w:r>
      <w:r w:rsidRPr="001F66A1">
        <w:rPr>
          <w:rFonts w:ascii="Times New Roman" w:eastAsia="Times New Roman" w:hAnsi="Times New Roman" w:cs="Times New Roman"/>
          <w:b/>
          <w:bCs/>
          <w:sz w:val="24"/>
          <w:szCs w:val="24"/>
          <w:lang w:val="pl-PL" w:eastAsia="zh-CN"/>
        </w:rPr>
        <w:t>Instalacija sistema za čišćenje i dezinfekciju</w:t>
      </w:r>
      <w:r w:rsidRPr="001F66A1">
        <w:rPr>
          <w:rFonts w:ascii="Times New Roman" w:eastAsia="Times New Roman" w:hAnsi="Times New Roman" w:cs="Times New Roman"/>
          <w:sz w:val="24"/>
          <w:szCs w:val="24"/>
          <w:lang w:val="pl-PL" w:eastAsia="zh-CN"/>
        </w:rPr>
        <w:t xml:space="preserve"> plovila i prateće opreme u odabranim lukama i zonama visokog rizika, a</w:t>
      </w:r>
      <w:r w:rsidRPr="001F66A1">
        <w:rPr>
          <w:rFonts w:ascii="Calibri" w:eastAsia="Times New Roman" w:hAnsi="Calibri" w:cs="Times New Roman"/>
          <w:sz w:val="20"/>
          <w:szCs w:val="20"/>
          <w:lang w:val="pl-PL" w:eastAsia="zh-CN"/>
        </w:rPr>
        <w:t xml:space="preserve"> </w:t>
      </w:r>
      <w:r w:rsidRPr="001F66A1">
        <w:rPr>
          <w:rFonts w:ascii="Times New Roman" w:eastAsia="Times New Roman" w:hAnsi="Times New Roman" w:cs="Times New Roman"/>
          <w:sz w:val="24"/>
          <w:szCs w:val="24"/>
          <w:lang w:val="pl-PL" w:eastAsia="zh-CN"/>
        </w:rPr>
        <w:t>posebno zaštićenim područjima.</w:t>
      </w:r>
    </w:p>
    <w:p w14:paraId="31F744FB"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p>
    <w:tbl>
      <w:tblPr>
        <w:tblStyle w:val="Tablicareetke2-isticanje51"/>
        <w:tblW w:w="0" w:type="auto"/>
        <w:tblLook w:val="04A0" w:firstRow="1" w:lastRow="0" w:firstColumn="1" w:lastColumn="0" w:noHBand="0" w:noVBand="1"/>
      </w:tblPr>
      <w:tblGrid>
        <w:gridCol w:w="1336"/>
        <w:gridCol w:w="7036"/>
      </w:tblGrid>
      <w:tr w:rsidR="001F66A1" w:rsidRPr="001F66A1" w14:paraId="7F3FCD05" w14:textId="77777777" w:rsidTr="00866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6" w:type="dxa"/>
            <w:gridSpan w:val="2"/>
          </w:tcPr>
          <w:p w14:paraId="761E30B7" w14:textId="77777777" w:rsidR="001F66A1" w:rsidRPr="001F66A1" w:rsidRDefault="001F66A1" w:rsidP="001F66A1">
            <w:pPr>
              <w:widowControl/>
              <w:jc w:val="both"/>
              <w:rPr>
                <w:rFonts w:ascii="Times New Roman" w:hAnsi="Times New Roman"/>
                <w:sz w:val="24"/>
                <w:szCs w:val="24"/>
                <w:lang w:val="pl-PL" w:eastAsia="zh-CN"/>
              </w:rPr>
            </w:pPr>
            <w:r w:rsidRPr="001F66A1">
              <w:rPr>
                <w:rFonts w:ascii="Times New Roman" w:hAnsi="Times New Roman"/>
                <w:sz w:val="24"/>
                <w:szCs w:val="24"/>
                <w:lang w:val="pl-PL" w:eastAsia="zh-CN"/>
              </w:rPr>
              <w:t xml:space="preserve">CILJ 4: </w:t>
            </w:r>
            <w:r w:rsidRPr="001F66A1">
              <w:rPr>
                <w:rFonts w:ascii="Times New Roman" w:hAnsi="Times New Roman"/>
                <w:sz w:val="24"/>
                <w:szCs w:val="24"/>
                <w:u w:val="single"/>
                <w:lang w:val="pl-PL" w:eastAsia="zh-CN"/>
              </w:rPr>
              <w:t>Identifikacija ključnih lokacija i sprovođenje biosigurnosnih mjera</w:t>
            </w:r>
          </w:p>
        </w:tc>
      </w:tr>
      <w:tr w:rsidR="001F66A1" w:rsidRPr="001F66A1" w14:paraId="7A547C4A"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4DA9326D"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 xml:space="preserve">Aktivnost 4.1. </w:t>
            </w:r>
          </w:p>
        </w:tc>
        <w:tc>
          <w:tcPr>
            <w:tcW w:w="7036" w:type="dxa"/>
          </w:tcPr>
          <w:p w14:paraId="6F0051F1"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pl-PL"/>
              </w:rPr>
            </w:pPr>
            <w:r w:rsidRPr="001F66A1">
              <w:rPr>
                <w:rFonts w:ascii="Times New Roman" w:hAnsi="Times New Roman"/>
                <w:b/>
                <w:sz w:val="24"/>
                <w:szCs w:val="24"/>
                <w:lang w:val="pl-PL"/>
              </w:rPr>
              <w:t>Definisanje 'hot spot' lokacija za primjenu biosigurnosnih mjera</w:t>
            </w:r>
          </w:p>
        </w:tc>
      </w:tr>
      <w:tr w:rsidR="001F66A1" w:rsidRPr="001F66A1" w14:paraId="0F54F5E4" w14:textId="77777777" w:rsidTr="00866746">
        <w:tc>
          <w:tcPr>
            <w:cnfStyle w:val="001000000000" w:firstRow="0" w:lastRow="0" w:firstColumn="1" w:lastColumn="0" w:oddVBand="0" w:evenVBand="0" w:oddHBand="0" w:evenHBand="0" w:firstRowFirstColumn="0" w:firstRowLastColumn="0" w:lastRowFirstColumn="0" w:lastRowLastColumn="0"/>
            <w:tcW w:w="1270" w:type="dxa"/>
          </w:tcPr>
          <w:p w14:paraId="163118E6"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Opis aktivnosti</w:t>
            </w:r>
          </w:p>
        </w:tc>
        <w:tc>
          <w:tcPr>
            <w:tcW w:w="7036" w:type="dxa"/>
          </w:tcPr>
          <w:p w14:paraId="7494E653"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Terenski rad i analiza biodiverziteta i intenziteta ljudskih aktivnosti radi određivanja prioritetnih zona.</w:t>
            </w:r>
          </w:p>
        </w:tc>
      </w:tr>
      <w:tr w:rsidR="001F66A1" w:rsidRPr="001F66A1" w14:paraId="0ED1496F"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4969E97E" w14:textId="77777777" w:rsidR="001F66A1" w:rsidRPr="001F66A1" w:rsidRDefault="001F66A1" w:rsidP="001F66A1">
            <w:pPr>
              <w:widowControl/>
              <w:jc w:val="both"/>
              <w:rPr>
                <w:rFonts w:ascii="Times New Roman" w:hAnsi="Times New Roman"/>
                <w:i/>
                <w:sz w:val="24"/>
                <w:szCs w:val="24"/>
                <w:lang w:eastAsia="zh-CN"/>
              </w:rPr>
            </w:pPr>
            <w:r w:rsidRPr="001F66A1">
              <w:rPr>
                <w:rFonts w:ascii="Times New Roman" w:hAnsi="Times New Roman"/>
                <w:i/>
                <w:sz w:val="24"/>
                <w:szCs w:val="24"/>
                <w:lang w:eastAsia="zh-CN"/>
              </w:rPr>
              <w:t>Indikator</w:t>
            </w:r>
          </w:p>
        </w:tc>
        <w:tc>
          <w:tcPr>
            <w:tcW w:w="7036" w:type="dxa"/>
          </w:tcPr>
          <w:p w14:paraId="7F2F736A" w14:textId="77777777" w:rsidR="001F66A1" w:rsidRPr="001F66A1" w:rsidRDefault="001F66A1" w:rsidP="002D2E99">
            <w:pPr>
              <w:widowControl/>
              <w:numPr>
                <w:ilvl w:val="0"/>
                <w:numId w:val="27"/>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Broj identifikovanih i dokumentovanih 'hot spot' lokacija</w:t>
            </w:r>
          </w:p>
          <w:p w14:paraId="5A6BB83F" w14:textId="77777777" w:rsidR="001F66A1" w:rsidRPr="001F66A1" w:rsidRDefault="001F66A1" w:rsidP="002D2E99">
            <w:pPr>
              <w:widowControl/>
              <w:numPr>
                <w:ilvl w:val="0"/>
                <w:numId w:val="27"/>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Izrađen izvještaj sa analizom biodiverziteta i ljudskih aktivnosti</w:t>
            </w:r>
          </w:p>
          <w:p w14:paraId="718823C6" w14:textId="77777777" w:rsidR="001F66A1" w:rsidRPr="001F66A1" w:rsidRDefault="001F66A1" w:rsidP="002D2E99">
            <w:pPr>
              <w:widowControl/>
              <w:numPr>
                <w:ilvl w:val="0"/>
                <w:numId w:val="27"/>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Uključivanje relevantnih aktera u proces identifikacije</w:t>
            </w:r>
          </w:p>
        </w:tc>
      </w:tr>
      <w:tr w:rsidR="001F66A1" w:rsidRPr="001F66A1" w14:paraId="177D45B8" w14:textId="77777777" w:rsidTr="00866746">
        <w:tc>
          <w:tcPr>
            <w:cnfStyle w:val="001000000000" w:firstRow="0" w:lastRow="0" w:firstColumn="1" w:lastColumn="0" w:oddVBand="0" w:evenVBand="0" w:oddHBand="0" w:evenHBand="0" w:firstRowFirstColumn="0" w:firstRowLastColumn="0" w:lastRowFirstColumn="0" w:lastRowLastColumn="0"/>
            <w:tcW w:w="1270" w:type="dxa"/>
          </w:tcPr>
          <w:p w14:paraId="0DFAED63"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Odgovorni akteri</w:t>
            </w:r>
          </w:p>
        </w:tc>
        <w:tc>
          <w:tcPr>
            <w:tcW w:w="7036" w:type="dxa"/>
          </w:tcPr>
          <w:p w14:paraId="6E719C12"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pl-PL" w:eastAsia="zh-CN"/>
              </w:rPr>
            </w:pPr>
            <w:r w:rsidRPr="001F66A1">
              <w:rPr>
                <w:rFonts w:ascii="Times New Roman" w:hAnsi="Times New Roman"/>
                <w:sz w:val="24"/>
                <w:szCs w:val="24"/>
                <w:lang w:val="pl-PL" w:eastAsia="zh-CN"/>
              </w:rPr>
              <w:t>Agencija za zaštitu životne sredine, Institut za biologiju mora</w:t>
            </w:r>
          </w:p>
        </w:tc>
      </w:tr>
      <w:tr w:rsidR="001F66A1" w:rsidRPr="001F66A1" w14:paraId="5CF44B7A"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BE85BF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Vremenski okvir</w:t>
            </w:r>
          </w:p>
        </w:tc>
        <w:tc>
          <w:tcPr>
            <w:tcW w:w="7036" w:type="dxa"/>
          </w:tcPr>
          <w:p w14:paraId="5C1CEE71"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I-II godine</w:t>
            </w:r>
          </w:p>
        </w:tc>
      </w:tr>
      <w:tr w:rsidR="001F66A1" w:rsidRPr="001F66A1" w14:paraId="2815381F" w14:textId="77777777" w:rsidTr="00866746">
        <w:tc>
          <w:tcPr>
            <w:cnfStyle w:val="001000000000" w:firstRow="0" w:lastRow="0" w:firstColumn="1" w:lastColumn="0" w:oddVBand="0" w:evenVBand="0" w:oddHBand="0" w:evenHBand="0" w:firstRowFirstColumn="0" w:firstRowLastColumn="0" w:lastRowFirstColumn="0" w:lastRowLastColumn="0"/>
            <w:tcW w:w="1270" w:type="dxa"/>
          </w:tcPr>
          <w:p w14:paraId="23006CC6"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Prioritet</w:t>
            </w:r>
          </w:p>
        </w:tc>
        <w:tc>
          <w:tcPr>
            <w:tcW w:w="7036" w:type="dxa"/>
          </w:tcPr>
          <w:p w14:paraId="6259BF85"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1</w:t>
            </w:r>
          </w:p>
        </w:tc>
      </w:tr>
      <w:tr w:rsidR="001F66A1" w:rsidRPr="001F66A1" w14:paraId="54D88676"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116B8D4"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7036" w:type="dxa"/>
          </w:tcPr>
          <w:p w14:paraId="6FBD865D"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3.000,00 EUR</w:t>
            </w:r>
          </w:p>
        </w:tc>
      </w:tr>
      <w:tr w:rsidR="001F66A1" w:rsidRPr="001F66A1" w14:paraId="300903C4" w14:textId="77777777" w:rsidTr="00866746">
        <w:tc>
          <w:tcPr>
            <w:cnfStyle w:val="001000000000" w:firstRow="0" w:lastRow="0" w:firstColumn="1" w:lastColumn="0" w:oddVBand="0" w:evenVBand="0" w:oddHBand="0" w:evenHBand="0" w:firstRowFirstColumn="0" w:firstRowLastColumn="0" w:lastRowFirstColumn="0" w:lastRowLastColumn="0"/>
            <w:tcW w:w="1270" w:type="dxa"/>
          </w:tcPr>
          <w:p w14:paraId="11AB2D45"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 xml:space="preserve">Aktivnost 4.2. </w:t>
            </w:r>
          </w:p>
        </w:tc>
        <w:tc>
          <w:tcPr>
            <w:tcW w:w="7036" w:type="dxa"/>
          </w:tcPr>
          <w:p w14:paraId="6EF45FB8" w14:textId="77777777" w:rsidR="001F66A1" w:rsidRPr="001F66A1"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pl-PL"/>
              </w:rPr>
            </w:pPr>
            <w:r w:rsidRPr="001F66A1">
              <w:rPr>
                <w:rFonts w:ascii="Times New Roman" w:hAnsi="Times New Roman"/>
                <w:b/>
                <w:sz w:val="24"/>
                <w:szCs w:val="24"/>
                <w:lang w:val="pl-PL"/>
              </w:rPr>
              <w:t>Izrada analize lokacija za postavljanje sistema za čišćenje</w:t>
            </w:r>
          </w:p>
        </w:tc>
      </w:tr>
      <w:tr w:rsidR="001F66A1" w:rsidRPr="001F66A1" w14:paraId="65020240"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64E23BA9"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Opis aktivnosti</w:t>
            </w:r>
          </w:p>
        </w:tc>
        <w:tc>
          <w:tcPr>
            <w:tcW w:w="7036" w:type="dxa"/>
          </w:tcPr>
          <w:p w14:paraId="5617AAD8"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pl-PL" w:eastAsia="zh-CN"/>
              </w:rPr>
            </w:pPr>
            <w:r w:rsidRPr="001F66A1">
              <w:rPr>
                <w:rFonts w:ascii="Times New Roman" w:hAnsi="Times New Roman"/>
                <w:sz w:val="24"/>
                <w:szCs w:val="24"/>
                <w:lang w:val="pl-PL" w:eastAsia="zh-CN"/>
              </w:rPr>
              <w:t>Procjena infrastrukture i lokacija pogodnih za instalaciju sistema za čišćenje.</w:t>
            </w:r>
          </w:p>
        </w:tc>
      </w:tr>
      <w:tr w:rsidR="001F66A1" w:rsidRPr="001F66A1" w14:paraId="7F0C6838" w14:textId="77777777" w:rsidTr="00866746">
        <w:tc>
          <w:tcPr>
            <w:cnfStyle w:val="001000000000" w:firstRow="0" w:lastRow="0" w:firstColumn="1" w:lastColumn="0" w:oddVBand="0" w:evenVBand="0" w:oddHBand="0" w:evenHBand="0" w:firstRowFirstColumn="0" w:firstRowLastColumn="0" w:lastRowFirstColumn="0" w:lastRowLastColumn="0"/>
            <w:tcW w:w="1270" w:type="dxa"/>
          </w:tcPr>
          <w:p w14:paraId="191D2CAA" w14:textId="77777777" w:rsidR="001F66A1" w:rsidRPr="001F66A1" w:rsidRDefault="001F66A1" w:rsidP="001F66A1">
            <w:pPr>
              <w:widowControl/>
              <w:jc w:val="both"/>
              <w:rPr>
                <w:rFonts w:ascii="Times New Roman" w:hAnsi="Times New Roman"/>
                <w:i/>
                <w:sz w:val="24"/>
                <w:szCs w:val="24"/>
                <w:lang w:eastAsia="zh-CN"/>
              </w:rPr>
            </w:pPr>
            <w:r w:rsidRPr="001F66A1">
              <w:rPr>
                <w:rFonts w:ascii="Times New Roman" w:hAnsi="Times New Roman"/>
                <w:i/>
                <w:sz w:val="24"/>
                <w:szCs w:val="24"/>
                <w:lang w:eastAsia="zh-CN"/>
              </w:rPr>
              <w:t>Indikator</w:t>
            </w:r>
          </w:p>
        </w:tc>
        <w:tc>
          <w:tcPr>
            <w:tcW w:w="7036" w:type="dxa"/>
          </w:tcPr>
          <w:p w14:paraId="0F474051" w14:textId="77777777" w:rsidR="001F66A1" w:rsidRPr="001F66A1" w:rsidRDefault="001F66A1" w:rsidP="002D2E99">
            <w:pPr>
              <w:widowControl/>
              <w:numPr>
                <w:ilvl w:val="0"/>
                <w:numId w:val="28"/>
              </w:num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sr-Latn-ME"/>
              </w:rPr>
            </w:pPr>
            <w:r w:rsidRPr="001F66A1">
              <w:rPr>
                <w:rFonts w:ascii="Times New Roman" w:hAnsi="Times New Roman"/>
                <w:i/>
                <w:sz w:val="24"/>
                <w:szCs w:val="24"/>
                <w:lang w:val="pl-PL"/>
              </w:rPr>
              <w:t>Izra</w:t>
            </w:r>
            <w:r w:rsidRPr="001F66A1">
              <w:rPr>
                <w:rFonts w:ascii="Times New Roman" w:hAnsi="Times New Roman"/>
                <w:i/>
                <w:sz w:val="24"/>
                <w:szCs w:val="24"/>
                <w:lang w:val="sr-Latn-ME"/>
              </w:rPr>
              <w:t>đ</w:t>
            </w:r>
            <w:r w:rsidRPr="001F66A1">
              <w:rPr>
                <w:rFonts w:ascii="Times New Roman" w:hAnsi="Times New Roman"/>
                <w:i/>
                <w:sz w:val="24"/>
                <w:szCs w:val="24"/>
                <w:lang w:val="pl-PL"/>
              </w:rPr>
              <w:t>en</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i</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usvojen</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izvje</w:t>
            </w:r>
            <w:r w:rsidRPr="001F66A1">
              <w:rPr>
                <w:rFonts w:ascii="Times New Roman" w:hAnsi="Times New Roman"/>
                <w:i/>
                <w:sz w:val="24"/>
                <w:szCs w:val="24"/>
                <w:lang w:val="sr-Latn-ME"/>
              </w:rPr>
              <w:t>š</w:t>
            </w:r>
            <w:r w:rsidRPr="001F66A1">
              <w:rPr>
                <w:rFonts w:ascii="Times New Roman" w:hAnsi="Times New Roman"/>
                <w:i/>
                <w:sz w:val="24"/>
                <w:szCs w:val="24"/>
                <w:lang w:val="pl-PL"/>
              </w:rPr>
              <w:t>taj</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o</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lokacijama</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pogodnim</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za</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postavljanje</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sistema</w:t>
            </w:r>
            <w:r w:rsidRPr="001F66A1">
              <w:rPr>
                <w:rFonts w:ascii="Times New Roman" w:hAnsi="Times New Roman"/>
                <w:i/>
                <w:sz w:val="24"/>
                <w:szCs w:val="24"/>
                <w:lang w:val="sr-Latn-ME"/>
              </w:rPr>
              <w:t xml:space="preserve"> </w:t>
            </w:r>
            <w:r w:rsidRPr="001F66A1">
              <w:rPr>
                <w:rFonts w:ascii="Times New Roman" w:hAnsi="Times New Roman"/>
                <w:i/>
                <w:sz w:val="24"/>
                <w:szCs w:val="24"/>
                <w:lang w:val="pl-PL"/>
              </w:rPr>
              <w:t>za</w:t>
            </w:r>
            <w:r w:rsidRPr="001F66A1">
              <w:rPr>
                <w:rFonts w:ascii="Times New Roman" w:hAnsi="Times New Roman"/>
                <w:i/>
                <w:sz w:val="24"/>
                <w:szCs w:val="24"/>
                <w:lang w:val="sr-Latn-ME"/>
              </w:rPr>
              <w:t xml:space="preserve"> č</w:t>
            </w:r>
            <w:r w:rsidRPr="001F66A1">
              <w:rPr>
                <w:rFonts w:ascii="Times New Roman" w:hAnsi="Times New Roman"/>
                <w:i/>
                <w:sz w:val="24"/>
                <w:szCs w:val="24"/>
                <w:lang w:val="pl-PL"/>
              </w:rPr>
              <w:t>i</w:t>
            </w:r>
            <w:r w:rsidRPr="001F66A1">
              <w:rPr>
                <w:rFonts w:ascii="Times New Roman" w:hAnsi="Times New Roman"/>
                <w:i/>
                <w:sz w:val="24"/>
                <w:szCs w:val="24"/>
                <w:lang w:val="sr-Latn-ME"/>
              </w:rPr>
              <w:t>šć</w:t>
            </w:r>
            <w:r w:rsidRPr="001F66A1">
              <w:rPr>
                <w:rFonts w:ascii="Times New Roman" w:hAnsi="Times New Roman"/>
                <w:i/>
                <w:sz w:val="24"/>
                <w:szCs w:val="24"/>
                <w:lang w:val="pl-PL"/>
              </w:rPr>
              <w:t>enje</w:t>
            </w:r>
          </w:p>
          <w:p w14:paraId="3B7B0CA3" w14:textId="77777777" w:rsidR="001F66A1" w:rsidRPr="001F66A1" w:rsidRDefault="001F66A1" w:rsidP="002D2E99">
            <w:pPr>
              <w:widowControl/>
              <w:numPr>
                <w:ilvl w:val="0"/>
                <w:numId w:val="28"/>
              </w:num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sidRPr="001F66A1">
              <w:rPr>
                <w:rFonts w:ascii="Times New Roman" w:hAnsi="Times New Roman"/>
                <w:i/>
                <w:sz w:val="24"/>
                <w:szCs w:val="24"/>
              </w:rPr>
              <w:t>Broj analiziranih lokacija</w:t>
            </w:r>
          </w:p>
          <w:p w14:paraId="7AA09F4E" w14:textId="77777777" w:rsidR="001F66A1" w:rsidRPr="001F66A1" w:rsidRDefault="001F66A1" w:rsidP="002D2E99">
            <w:pPr>
              <w:widowControl/>
              <w:numPr>
                <w:ilvl w:val="0"/>
                <w:numId w:val="2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pl-PL"/>
              </w:rPr>
            </w:pPr>
            <w:r w:rsidRPr="001F66A1">
              <w:rPr>
                <w:rFonts w:ascii="Times New Roman" w:hAnsi="Times New Roman"/>
                <w:i/>
                <w:sz w:val="24"/>
                <w:szCs w:val="24"/>
                <w:lang w:val="pl-PL"/>
              </w:rPr>
              <w:t>Uključivanje lokalnih uprava i upravljača luka u procese evaluacije</w:t>
            </w:r>
          </w:p>
        </w:tc>
      </w:tr>
      <w:tr w:rsidR="001F66A1" w:rsidRPr="001F66A1" w14:paraId="4C6CDE8C"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1A073A56"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lastRenderedPageBreak/>
              <w:t>Odgovorni akteri</w:t>
            </w:r>
          </w:p>
        </w:tc>
        <w:tc>
          <w:tcPr>
            <w:tcW w:w="7036" w:type="dxa"/>
          </w:tcPr>
          <w:p w14:paraId="2255B0D0"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pl-PL" w:eastAsia="zh-CN"/>
              </w:rPr>
            </w:pPr>
            <w:r w:rsidRPr="001F66A1">
              <w:rPr>
                <w:rFonts w:ascii="Times New Roman" w:hAnsi="Times New Roman"/>
                <w:sz w:val="24"/>
                <w:szCs w:val="24"/>
                <w:lang w:val="pl-PL" w:eastAsia="zh-CN"/>
              </w:rPr>
              <w:t>Agencija za zaštitu životne sredine, Institut za biologiju mora</w:t>
            </w:r>
          </w:p>
        </w:tc>
      </w:tr>
      <w:tr w:rsidR="001F66A1" w:rsidRPr="001F66A1" w14:paraId="1DFFF0C5" w14:textId="77777777" w:rsidTr="00866746">
        <w:tc>
          <w:tcPr>
            <w:cnfStyle w:val="001000000000" w:firstRow="0" w:lastRow="0" w:firstColumn="1" w:lastColumn="0" w:oddVBand="0" w:evenVBand="0" w:oddHBand="0" w:evenHBand="0" w:firstRowFirstColumn="0" w:firstRowLastColumn="0" w:lastRowFirstColumn="0" w:lastRowLastColumn="0"/>
            <w:tcW w:w="1270" w:type="dxa"/>
          </w:tcPr>
          <w:p w14:paraId="07A2898A"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Vremenski okvir</w:t>
            </w:r>
          </w:p>
        </w:tc>
        <w:tc>
          <w:tcPr>
            <w:tcW w:w="7036" w:type="dxa"/>
          </w:tcPr>
          <w:p w14:paraId="01831D19"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II-III godine</w:t>
            </w:r>
          </w:p>
        </w:tc>
      </w:tr>
      <w:tr w:rsidR="001F66A1" w:rsidRPr="001F66A1" w14:paraId="1A5DFC75"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7EC4813E"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Prioritet</w:t>
            </w:r>
          </w:p>
        </w:tc>
        <w:tc>
          <w:tcPr>
            <w:tcW w:w="7036" w:type="dxa"/>
          </w:tcPr>
          <w:p w14:paraId="539F1E65"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2</w:t>
            </w:r>
          </w:p>
        </w:tc>
      </w:tr>
      <w:tr w:rsidR="001F66A1" w:rsidRPr="001F66A1" w14:paraId="3E394E6A" w14:textId="77777777" w:rsidTr="00866746">
        <w:tc>
          <w:tcPr>
            <w:cnfStyle w:val="001000000000" w:firstRow="0" w:lastRow="0" w:firstColumn="1" w:lastColumn="0" w:oddVBand="0" w:evenVBand="0" w:oddHBand="0" w:evenHBand="0" w:firstRowFirstColumn="0" w:firstRowLastColumn="0" w:lastRowFirstColumn="0" w:lastRowLastColumn="0"/>
            <w:tcW w:w="1270" w:type="dxa"/>
          </w:tcPr>
          <w:p w14:paraId="22AAE055"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7036" w:type="dxa"/>
          </w:tcPr>
          <w:p w14:paraId="106CEFD4"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5.000,00 EUR</w:t>
            </w:r>
          </w:p>
        </w:tc>
      </w:tr>
      <w:tr w:rsidR="001F66A1" w:rsidRPr="001F66A1" w14:paraId="71C05CF7"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7820D6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 xml:space="preserve">Aktivnost 4.3. </w:t>
            </w:r>
          </w:p>
        </w:tc>
        <w:tc>
          <w:tcPr>
            <w:tcW w:w="7036" w:type="dxa"/>
          </w:tcPr>
          <w:p w14:paraId="1348FA8B" w14:textId="77777777" w:rsidR="001F66A1" w:rsidRPr="001F66A1"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pl-PL"/>
              </w:rPr>
            </w:pPr>
            <w:r w:rsidRPr="001F66A1">
              <w:rPr>
                <w:rFonts w:ascii="Times New Roman" w:hAnsi="Times New Roman"/>
                <w:b/>
                <w:sz w:val="24"/>
                <w:szCs w:val="24"/>
                <w:lang w:val="pl-PL"/>
              </w:rPr>
              <w:t>Postavljanje sistema za čišćenje i dezinfekciju opreme</w:t>
            </w:r>
          </w:p>
        </w:tc>
      </w:tr>
      <w:tr w:rsidR="001F66A1" w:rsidRPr="001F66A1" w14:paraId="2D66CD64" w14:textId="77777777" w:rsidTr="00866746">
        <w:tc>
          <w:tcPr>
            <w:cnfStyle w:val="001000000000" w:firstRow="0" w:lastRow="0" w:firstColumn="1" w:lastColumn="0" w:oddVBand="0" w:evenVBand="0" w:oddHBand="0" w:evenHBand="0" w:firstRowFirstColumn="0" w:firstRowLastColumn="0" w:lastRowFirstColumn="0" w:lastRowLastColumn="0"/>
            <w:tcW w:w="1270" w:type="dxa"/>
          </w:tcPr>
          <w:p w14:paraId="7BBB71F4"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Opis aktivnosti</w:t>
            </w:r>
          </w:p>
        </w:tc>
        <w:tc>
          <w:tcPr>
            <w:tcW w:w="7036" w:type="dxa"/>
          </w:tcPr>
          <w:p w14:paraId="610F9227"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pl-PL" w:eastAsia="zh-CN"/>
              </w:rPr>
            </w:pPr>
            <w:r w:rsidRPr="001F66A1">
              <w:rPr>
                <w:rFonts w:ascii="Times New Roman" w:hAnsi="Times New Roman"/>
                <w:sz w:val="24"/>
                <w:szCs w:val="24"/>
                <w:lang w:val="pl-PL" w:eastAsia="zh-CN"/>
              </w:rPr>
              <w:t>Nabavka i instalacija opreme za čišćenje plovila i druge opreme u prioritetnim lokacijama.</w:t>
            </w:r>
          </w:p>
        </w:tc>
      </w:tr>
      <w:tr w:rsidR="001F66A1" w:rsidRPr="001F66A1" w14:paraId="39DBC7F0"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BE24C65" w14:textId="77777777" w:rsidR="001F66A1" w:rsidRPr="001F66A1" w:rsidRDefault="001F66A1" w:rsidP="001F66A1">
            <w:pPr>
              <w:widowControl/>
              <w:jc w:val="both"/>
              <w:rPr>
                <w:rFonts w:ascii="Times New Roman" w:hAnsi="Times New Roman"/>
                <w:i/>
                <w:sz w:val="24"/>
                <w:szCs w:val="24"/>
                <w:lang w:eastAsia="zh-CN"/>
              </w:rPr>
            </w:pPr>
            <w:r w:rsidRPr="001F66A1">
              <w:rPr>
                <w:rFonts w:ascii="Times New Roman" w:hAnsi="Times New Roman"/>
                <w:i/>
                <w:sz w:val="24"/>
                <w:szCs w:val="24"/>
                <w:lang w:eastAsia="zh-CN"/>
              </w:rPr>
              <w:t>Indikator</w:t>
            </w:r>
          </w:p>
        </w:tc>
        <w:tc>
          <w:tcPr>
            <w:tcW w:w="7036" w:type="dxa"/>
          </w:tcPr>
          <w:p w14:paraId="13999B15" w14:textId="77777777" w:rsidR="001F66A1" w:rsidRPr="001F66A1" w:rsidRDefault="001F66A1" w:rsidP="002D2E99">
            <w:pPr>
              <w:widowControl/>
              <w:numPr>
                <w:ilvl w:val="0"/>
                <w:numId w:val="29"/>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Broj postavljenih Sistema za čišćenje i dezinfekciju opreme</w:t>
            </w:r>
          </w:p>
          <w:p w14:paraId="06DF26AF" w14:textId="77777777" w:rsidR="001F66A1" w:rsidRPr="001F66A1" w:rsidRDefault="001F66A1" w:rsidP="002D2E99">
            <w:pPr>
              <w:widowControl/>
              <w:numPr>
                <w:ilvl w:val="0"/>
                <w:numId w:val="29"/>
              </w:num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pl-PL" w:eastAsia="zh-CN"/>
              </w:rPr>
            </w:pPr>
            <w:r w:rsidRPr="001F66A1">
              <w:rPr>
                <w:rFonts w:ascii="Times New Roman" w:hAnsi="Times New Roman"/>
                <w:i/>
                <w:sz w:val="24"/>
                <w:szCs w:val="24"/>
                <w:lang w:val="pl-PL" w:eastAsia="zh-CN"/>
              </w:rPr>
              <w:t>Broj nabavljenih mobilnih Sistema za čišćenje I dezinfekciju opreme</w:t>
            </w:r>
          </w:p>
        </w:tc>
      </w:tr>
      <w:tr w:rsidR="001F66A1" w:rsidRPr="001F66A1" w14:paraId="2096EDBB" w14:textId="77777777" w:rsidTr="00866746">
        <w:tc>
          <w:tcPr>
            <w:cnfStyle w:val="001000000000" w:firstRow="0" w:lastRow="0" w:firstColumn="1" w:lastColumn="0" w:oddVBand="0" w:evenVBand="0" w:oddHBand="0" w:evenHBand="0" w:firstRowFirstColumn="0" w:firstRowLastColumn="0" w:lastRowFirstColumn="0" w:lastRowLastColumn="0"/>
            <w:tcW w:w="1270" w:type="dxa"/>
          </w:tcPr>
          <w:p w14:paraId="3F921D2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Odgovorni akteri</w:t>
            </w:r>
          </w:p>
        </w:tc>
        <w:tc>
          <w:tcPr>
            <w:tcW w:w="7036" w:type="dxa"/>
          </w:tcPr>
          <w:p w14:paraId="63752846"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Ministarstvo saobraćaja, Ministarstvo ekologije održivog razvoja i razvoja sjevera, Ministarstvo pomorstva, Ministarstvo poljoprivrede, vodoprivrede i šumarstva</w:t>
            </w:r>
          </w:p>
        </w:tc>
      </w:tr>
      <w:tr w:rsidR="001F66A1" w:rsidRPr="001F66A1" w14:paraId="15F4F716"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92AF2C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Vremenski okvir</w:t>
            </w:r>
          </w:p>
        </w:tc>
        <w:tc>
          <w:tcPr>
            <w:tcW w:w="7036" w:type="dxa"/>
          </w:tcPr>
          <w:p w14:paraId="5FB09FF2"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III-VI godine</w:t>
            </w:r>
          </w:p>
        </w:tc>
      </w:tr>
      <w:tr w:rsidR="001F66A1" w:rsidRPr="001F66A1" w14:paraId="3574C3DF" w14:textId="77777777" w:rsidTr="00866746">
        <w:tc>
          <w:tcPr>
            <w:cnfStyle w:val="001000000000" w:firstRow="0" w:lastRow="0" w:firstColumn="1" w:lastColumn="0" w:oddVBand="0" w:evenVBand="0" w:oddHBand="0" w:evenHBand="0" w:firstRowFirstColumn="0" w:firstRowLastColumn="0" w:lastRowFirstColumn="0" w:lastRowLastColumn="0"/>
            <w:tcW w:w="1270" w:type="dxa"/>
          </w:tcPr>
          <w:p w14:paraId="71B7B73E"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Prioritet</w:t>
            </w:r>
          </w:p>
        </w:tc>
        <w:tc>
          <w:tcPr>
            <w:tcW w:w="7036" w:type="dxa"/>
          </w:tcPr>
          <w:p w14:paraId="2FFDC4D4" w14:textId="77777777" w:rsidR="001F66A1" w:rsidRPr="001F66A1"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2</w:t>
            </w:r>
          </w:p>
        </w:tc>
      </w:tr>
      <w:tr w:rsidR="001F66A1" w:rsidRPr="001F66A1" w14:paraId="2112C954"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B8B0718"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Potrebna sredstva (€)</w:t>
            </w:r>
          </w:p>
        </w:tc>
        <w:tc>
          <w:tcPr>
            <w:tcW w:w="7036" w:type="dxa"/>
          </w:tcPr>
          <w:p w14:paraId="7F9C0FB0" w14:textId="77777777" w:rsidR="001F66A1" w:rsidRPr="001F66A1"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1F66A1">
              <w:rPr>
                <w:rFonts w:ascii="Times New Roman" w:hAnsi="Times New Roman"/>
                <w:sz w:val="24"/>
                <w:szCs w:val="24"/>
                <w:lang w:eastAsia="zh-CN"/>
              </w:rPr>
              <w:t>52,000,00 EUR</w:t>
            </w:r>
          </w:p>
        </w:tc>
      </w:tr>
    </w:tbl>
    <w:p w14:paraId="6AEC6BA5" w14:textId="77777777" w:rsidR="00CF6111" w:rsidRDefault="00CF6111" w:rsidP="001F66A1">
      <w:pPr>
        <w:keepNext/>
        <w:keepLines/>
        <w:widowControl/>
        <w:spacing w:before="240"/>
        <w:outlineLvl w:val="0"/>
        <w:rPr>
          <w:rFonts w:ascii="Times New Roman" w:eastAsia="Times New Roman" w:hAnsi="Times New Roman" w:cs="Times New Roman"/>
          <w:color w:val="2F5496"/>
          <w:sz w:val="32"/>
          <w:szCs w:val="32"/>
          <w:lang w:eastAsia="zh-CN"/>
        </w:rPr>
        <w:sectPr w:rsidR="00CF6111" w:rsidSect="005C376B">
          <w:pgSz w:w="11906" w:h="16838" w:code="9"/>
          <w:pgMar w:top="1440" w:right="1440" w:bottom="1440" w:left="1440" w:header="720" w:footer="720" w:gutter="0"/>
          <w:cols w:space="720"/>
          <w:titlePg/>
          <w:docGrid w:linePitch="299"/>
        </w:sectPr>
      </w:pPr>
      <w:bookmarkStart w:id="32" w:name="_Toc200892426"/>
    </w:p>
    <w:p w14:paraId="12DB4EE8" w14:textId="77777777" w:rsidR="001F66A1" w:rsidRPr="001F66A1" w:rsidRDefault="001F66A1" w:rsidP="001F66A1">
      <w:pPr>
        <w:keepNext/>
        <w:keepLines/>
        <w:widowControl/>
        <w:spacing w:before="240"/>
        <w:outlineLvl w:val="0"/>
        <w:rPr>
          <w:rFonts w:ascii="Times New Roman" w:eastAsia="Times New Roman" w:hAnsi="Times New Roman" w:cs="Times New Roman"/>
          <w:color w:val="2F5496"/>
          <w:sz w:val="32"/>
          <w:szCs w:val="32"/>
          <w:lang w:eastAsia="zh-CN"/>
        </w:rPr>
      </w:pPr>
      <w:r w:rsidRPr="001F66A1">
        <w:rPr>
          <w:rFonts w:ascii="Times New Roman" w:eastAsia="Times New Roman" w:hAnsi="Times New Roman" w:cs="Times New Roman"/>
          <w:color w:val="2F5496"/>
          <w:sz w:val="32"/>
          <w:szCs w:val="32"/>
          <w:lang w:eastAsia="zh-CN"/>
        </w:rPr>
        <w:lastRenderedPageBreak/>
        <w:t>Identifikovani korisnici (stakeholderi) Akcionog plana</w:t>
      </w:r>
      <w:bookmarkEnd w:id="32"/>
    </w:p>
    <w:p w14:paraId="026EDDF2" w14:textId="77777777" w:rsidR="001F66A1" w:rsidRPr="001F66A1" w:rsidRDefault="001F66A1" w:rsidP="001F66A1">
      <w:pPr>
        <w:widowControl/>
        <w:rPr>
          <w:rFonts w:ascii="Times New Roman" w:eastAsia="Times New Roman" w:hAnsi="Times New Roman" w:cs="Times New Roman"/>
          <w:sz w:val="20"/>
          <w:szCs w:val="20"/>
          <w:lang w:eastAsia="zh-CN"/>
        </w:rPr>
      </w:pPr>
    </w:p>
    <w:p w14:paraId="72454136" w14:textId="77777777" w:rsidR="001F66A1" w:rsidRPr="001F66A1" w:rsidRDefault="001F66A1" w:rsidP="001F66A1">
      <w:pPr>
        <w:widowControl/>
        <w:jc w:val="both"/>
        <w:rPr>
          <w:rFonts w:ascii="Times New Roman" w:eastAsia="Times New Roman" w:hAnsi="Times New Roman" w:cs="Times New Roman"/>
          <w:sz w:val="24"/>
          <w:szCs w:val="24"/>
          <w:lang w:val="pl-PL" w:eastAsia="zh-CN"/>
        </w:rPr>
      </w:pPr>
      <w:r w:rsidRPr="001F66A1">
        <w:rPr>
          <w:rFonts w:ascii="Times New Roman" w:eastAsia="Times New Roman" w:hAnsi="Times New Roman" w:cs="Times New Roman"/>
          <w:sz w:val="24"/>
          <w:szCs w:val="24"/>
          <w:lang w:eastAsia="zh-CN"/>
        </w:rPr>
        <w:t xml:space="preserve">Tokom izrade ovog akcionog plana, vršene su konsultacije sa predstavnicima relevantnih institucija, uključujući nadležne sektore Ministarstva i uprave nacionalnih parkova. Razmena mišljenja, iskustava i potreba iz prakse omogućila je bolje usklađivanje predloženih aktivnosti sa stvarnim izazovima u zaštiti slatkovodnih ekosistema. </w:t>
      </w:r>
      <w:r w:rsidRPr="001F66A1">
        <w:rPr>
          <w:rFonts w:ascii="Times New Roman" w:eastAsia="Times New Roman" w:hAnsi="Times New Roman" w:cs="Times New Roman"/>
          <w:sz w:val="24"/>
          <w:szCs w:val="24"/>
          <w:lang w:val="pl-PL" w:eastAsia="zh-CN"/>
        </w:rPr>
        <w:t>Uključivanje ključnih aktera doprinelo je definisanju realističnih i primenljivih mera u okviru plana.</w:t>
      </w:r>
    </w:p>
    <w:p w14:paraId="65E3AC94" w14:textId="77777777" w:rsidR="001F66A1" w:rsidRPr="001F66A1" w:rsidRDefault="001F66A1" w:rsidP="001F66A1">
      <w:pPr>
        <w:widowControl/>
        <w:rPr>
          <w:rFonts w:ascii="Times New Roman" w:eastAsia="Times New Roman" w:hAnsi="Times New Roman" w:cs="Times New Roman"/>
          <w:sz w:val="20"/>
          <w:szCs w:val="20"/>
          <w:lang w:val="pl-PL" w:eastAsia="zh-CN"/>
        </w:rPr>
      </w:pPr>
    </w:p>
    <w:tbl>
      <w:tblPr>
        <w:tblStyle w:val="Reetkatablice2"/>
        <w:tblW w:w="0" w:type="auto"/>
        <w:tblLook w:val="04A0" w:firstRow="1" w:lastRow="0" w:firstColumn="1" w:lastColumn="0" w:noHBand="0" w:noVBand="1"/>
      </w:tblPr>
      <w:tblGrid>
        <w:gridCol w:w="4320"/>
        <w:gridCol w:w="4320"/>
      </w:tblGrid>
      <w:tr w:rsidR="001F66A1" w:rsidRPr="001F66A1" w14:paraId="6DA059D4" w14:textId="77777777" w:rsidTr="00866746">
        <w:tc>
          <w:tcPr>
            <w:tcW w:w="4320" w:type="dxa"/>
          </w:tcPr>
          <w:p w14:paraId="6A609330"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Stakeholder</w:t>
            </w:r>
          </w:p>
        </w:tc>
        <w:tc>
          <w:tcPr>
            <w:tcW w:w="4320" w:type="dxa"/>
          </w:tcPr>
          <w:p w14:paraId="15FB8815"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Povezanost sa aktivnostima akcionog plana</w:t>
            </w:r>
          </w:p>
        </w:tc>
      </w:tr>
      <w:tr w:rsidR="001F66A1" w:rsidRPr="001F66A1" w14:paraId="5ACBFC0A" w14:textId="77777777" w:rsidTr="00866746">
        <w:tc>
          <w:tcPr>
            <w:tcW w:w="4320" w:type="dxa"/>
          </w:tcPr>
          <w:p w14:paraId="3BA30FCE"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Agencija za zaštitu životne sredine</w:t>
            </w:r>
          </w:p>
        </w:tc>
        <w:tc>
          <w:tcPr>
            <w:tcW w:w="4320" w:type="dxa"/>
          </w:tcPr>
          <w:p w14:paraId="79A219FD"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Izrada edukativnog i promotivnog materijala (1.1, 2.2); Edukacija korisnika (1.2); Informativne kampanje (2.1); Jačanje kapaciteta institucija (3.2, 3.4); Identifikacija ključnih lokacija i 'hot spot' analiza (4.1)</w:t>
            </w:r>
          </w:p>
        </w:tc>
      </w:tr>
      <w:tr w:rsidR="001F66A1" w:rsidRPr="001F66A1" w14:paraId="71B2DAA2" w14:textId="77777777" w:rsidTr="00866746">
        <w:tc>
          <w:tcPr>
            <w:tcW w:w="4320" w:type="dxa"/>
          </w:tcPr>
          <w:p w14:paraId="5E90F2A8"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Institut za biologiju mora Kotor</w:t>
            </w:r>
          </w:p>
        </w:tc>
        <w:tc>
          <w:tcPr>
            <w:tcW w:w="4320" w:type="dxa"/>
          </w:tcPr>
          <w:p w14:paraId="79BA0DDD" w14:textId="710AEFC9"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Izrada edukativnog i promotivnog materijala (1.1, 2.2); Edukacija i praćenje invazivnih vrsta (1.2, 3.3); Identifikacija ‘hot spot’ lokacija (4.1)</w:t>
            </w:r>
          </w:p>
        </w:tc>
      </w:tr>
      <w:tr w:rsidR="001F66A1" w:rsidRPr="001F66A1" w14:paraId="37DA8B65" w14:textId="77777777" w:rsidTr="00866746">
        <w:tc>
          <w:tcPr>
            <w:tcW w:w="4320" w:type="dxa"/>
          </w:tcPr>
          <w:p w14:paraId="757A62B9"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Ministarstvo ekologije, održivog razvoja i razvoja sjevera</w:t>
            </w:r>
          </w:p>
        </w:tc>
        <w:tc>
          <w:tcPr>
            <w:tcW w:w="4320" w:type="dxa"/>
          </w:tcPr>
          <w:p w14:paraId="732A465E" w14:textId="01C7900C"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Sve aktivnosti vezane za biosigurnost (1.1, 1.2, 1.3, 2.1, 3.1, 3.2, 4.2, 4.3); Saradnja sa međunarodnim mrežama (</w:t>
            </w:r>
            <w:r w:rsidR="00434E73">
              <w:rPr>
                <w:rFonts w:ascii="Times New Roman" w:hAnsi="Times New Roman"/>
                <w:lang w:val="pl-PL" w:eastAsia="zh-CN"/>
              </w:rPr>
              <w:t>3.7.</w:t>
            </w:r>
            <w:r w:rsidRPr="001F66A1">
              <w:rPr>
                <w:rFonts w:ascii="Times New Roman" w:hAnsi="Times New Roman"/>
                <w:lang w:val="pl-PL" w:eastAsia="zh-CN"/>
              </w:rPr>
              <w:t>)</w:t>
            </w:r>
          </w:p>
        </w:tc>
      </w:tr>
      <w:tr w:rsidR="001F66A1" w:rsidRPr="001F66A1" w14:paraId="3F95F711" w14:textId="77777777" w:rsidTr="00866746">
        <w:tc>
          <w:tcPr>
            <w:tcW w:w="4320" w:type="dxa"/>
          </w:tcPr>
          <w:p w14:paraId="56227649"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 xml:space="preserve">Ministarstvo saobraćaja </w:t>
            </w:r>
          </w:p>
          <w:p w14:paraId="0320AB23" w14:textId="77777777" w:rsidR="001F66A1" w:rsidRPr="001F66A1" w:rsidRDefault="001F66A1" w:rsidP="001F66A1">
            <w:pPr>
              <w:widowControl/>
              <w:rPr>
                <w:rFonts w:ascii="Times New Roman" w:hAnsi="Times New Roman"/>
                <w:lang w:eastAsia="zh-CN"/>
              </w:rPr>
            </w:pPr>
          </w:p>
        </w:tc>
        <w:tc>
          <w:tcPr>
            <w:tcW w:w="4320" w:type="dxa"/>
          </w:tcPr>
          <w:p w14:paraId="1751FE50"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Biosigurnosna pravila za plovila (3.1, 3.2); Procjena i implementacija sistema čišćenja (4.3)</w:t>
            </w:r>
          </w:p>
        </w:tc>
      </w:tr>
      <w:tr w:rsidR="001F66A1" w:rsidRPr="001F66A1" w14:paraId="3DFC0A39" w14:textId="77777777" w:rsidTr="00866746">
        <w:tc>
          <w:tcPr>
            <w:tcW w:w="4320" w:type="dxa"/>
          </w:tcPr>
          <w:p w14:paraId="773413E6"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Ministarstvo pomorstva</w:t>
            </w:r>
          </w:p>
        </w:tc>
        <w:tc>
          <w:tcPr>
            <w:tcW w:w="4320" w:type="dxa"/>
          </w:tcPr>
          <w:p w14:paraId="23EC5EC2" w14:textId="5EDF7C1A"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 xml:space="preserve">Biosigurnosna pravila za plovila (1.3, 3.1, 3.2); </w:t>
            </w:r>
            <w:r w:rsidR="00435482" w:rsidRPr="00435482">
              <w:rPr>
                <w:rFonts w:ascii="Times New Roman" w:hAnsi="Times New Roman"/>
                <w:lang w:val="pl-PL" w:eastAsia="zh-CN"/>
              </w:rPr>
              <w:t>Uključenje u međunarodne mreže (3.7</w:t>
            </w:r>
            <w:r w:rsidR="00435482">
              <w:rPr>
                <w:rFonts w:ascii="Times New Roman" w:hAnsi="Times New Roman"/>
                <w:lang w:val="pl-PL" w:eastAsia="zh-CN"/>
              </w:rPr>
              <w:t xml:space="preserve">) </w:t>
            </w:r>
            <w:r w:rsidRPr="001F66A1">
              <w:rPr>
                <w:rFonts w:ascii="Times New Roman" w:hAnsi="Times New Roman"/>
                <w:lang w:val="pl-PL" w:eastAsia="zh-CN"/>
              </w:rPr>
              <w:t>Procjena i implementacija sistema čišćenja (4.2, 4.3)</w:t>
            </w:r>
          </w:p>
        </w:tc>
      </w:tr>
      <w:tr w:rsidR="001F66A1" w:rsidRPr="001F66A1" w14:paraId="7AFA0948" w14:textId="77777777" w:rsidTr="00866746">
        <w:tc>
          <w:tcPr>
            <w:tcW w:w="4320" w:type="dxa"/>
          </w:tcPr>
          <w:p w14:paraId="09210D12" w14:textId="77777777" w:rsidR="001F66A1" w:rsidRPr="001F66A1" w:rsidRDefault="001F66A1" w:rsidP="001F66A1">
            <w:pPr>
              <w:widowControl/>
              <w:rPr>
                <w:rFonts w:ascii="Times New Roman" w:hAnsi="Times New Roman"/>
                <w:lang w:val="nl-NL" w:eastAsia="zh-CN"/>
              </w:rPr>
            </w:pPr>
            <w:r w:rsidRPr="001F66A1">
              <w:rPr>
                <w:rFonts w:ascii="Times New Roman" w:hAnsi="Times New Roman"/>
                <w:lang w:val="nl-NL" w:eastAsia="zh-CN"/>
              </w:rPr>
              <w:t>Ministarstvo poljoprivrede, vodoprivrede i šumarstva</w:t>
            </w:r>
          </w:p>
        </w:tc>
        <w:tc>
          <w:tcPr>
            <w:tcW w:w="4320" w:type="dxa"/>
          </w:tcPr>
          <w:p w14:paraId="53FF0F47" w14:textId="77777777" w:rsidR="001F66A1" w:rsidRPr="001F66A1" w:rsidRDefault="001F66A1" w:rsidP="001F66A1">
            <w:pPr>
              <w:widowControl/>
              <w:rPr>
                <w:rFonts w:ascii="Times New Roman" w:hAnsi="Times New Roman"/>
                <w:lang w:val="nl-NL" w:eastAsia="zh-CN"/>
              </w:rPr>
            </w:pPr>
            <w:r w:rsidRPr="001F66A1">
              <w:rPr>
                <w:rFonts w:ascii="Times New Roman" w:hAnsi="Times New Roman"/>
                <w:lang w:val="nl-NL" w:eastAsia="zh-CN"/>
              </w:rPr>
              <w:t>Uvođenje biosigurnosnih mjera u dozvole (1.3); Analiza ribolovnog pritiska i opreme (3.3)</w:t>
            </w:r>
          </w:p>
        </w:tc>
      </w:tr>
      <w:tr w:rsidR="001F66A1" w:rsidRPr="001F66A1" w14:paraId="2BA97159" w14:textId="77777777" w:rsidTr="00866746">
        <w:tc>
          <w:tcPr>
            <w:tcW w:w="4320" w:type="dxa"/>
          </w:tcPr>
          <w:p w14:paraId="6542FDF9"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Ministarstvo turizma</w:t>
            </w:r>
          </w:p>
        </w:tc>
        <w:tc>
          <w:tcPr>
            <w:tcW w:w="4320" w:type="dxa"/>
          </w:tcPr>
          <w:p w14:paraId="56162C2C"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Informativne kampanje (2.1); Promotivni materijali za turiste (2.2)</w:t>
            </w:r>
          </w:p>
        </w:tc>
      </w:tr>
      <w:tr w:rsidR="001F66A1" w:rsidRPr="001F66A1" w14:paraId="1234F241" w14:textId="77777777" w:rsidTr="00866746">
        <w:tc>
          <w:tcPr>
            <w:tcW w:w="4320" w:type="dxa"/>
          </w:tcPr>
          <w:p w14:paraId="1E6E2340"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Ministarstvo vanjskih poslova</w:t>
            </w:r>
          </w:p>
        </w:tc>
        <w:tc>
          <w:tcPr>
            <w:tcW w:w="4320" w:type="dxa"/>
          </w:tcPr>
          <w:p w14:paraId="024AFF68" w14:textId="4056C169"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Uključenje u međunarodne mreže (</w:t>
            </w:r>
            <w:r w:rsidR="00434E73">
              <w:rPr>
                <w:rFonts w:ascii="Times New Roman" w:hAnsi="Times New Roman"/>
                <w:lang w:eastAsia="zh-CN"/>
              </w:rPr>
              <w:t>3.7</w:t>
            </w:r>
            <w:r w:rsidRPr="001F66A1">
              <w:rPr>
                <w:rFonts w:ascii="Times New Roman" w:hAnsi="Times New Roman"/>
                <w:lang w:eastAsia="zh-CN"/>
              </w:rPr>
              <w:t>)</w:t>
            </w:r>
          </w:p>
        </w:tc>
      </w:tr>
      <w:tr w:rsidR="001F66A1" w:rsidRPr="001F66A1" w14:paraId="677AF168" w14:textId="77777777" w:rsidTr="00866746">
        <w:tc>
          <w:tcPr>
            <w:tcW w:w="4320" w:type="dxa"/>
          </w:tcPr>
          <w:p w14:paraId="143E674F"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Nadležne inspekcije</w:t>
            </w:r>
          </w:p>
        </w:tc>
        <w:tc>
          <w:tcPr>
            <w:tcW w:w="4320" w:type="dxa"/>
          </w:tcPr>
          <w:p w14:paraId="390DF4F3"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Obuke i kontrola biosigurnosnih mjera (3.1, 3.2)</w:t>
            </w:r>
          </w:p>
        </w:tc>
      </w:tr>
      <w:tr w:rsidR="001F66A1" w:rsidRPr="001F66A1" w14:paraId="329C0D68" w14:textId="77777777" w:rsidTr="00866746">
        <w:tc>
          <w:tcPr>
            <w:tcW w:w="4320" w:type="dxa"/>
          </w:tcPr>
          <w:p w14:paraId="728C0888"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Carina CG</w:t>
            </w:r>
          </w:p>
        </w:tc>
        <w:tc>
          <w:tcPr>
            <w:tcW w:w="4320" w:type="dxa"/>
          </w:tcPr>
          <w:p w14:paraId="01303CE0"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Obuke i protokoli inspekcije (3.1, 3.2)</w:t>
            </w:r>
          </w:p>
        </w:tc>
      </w:tr>
      <w:tr w:rsidR="001F66A1" w:rsidRPr="001F66A1" w14:paraId="4614B2AE" w14:textId="77777777" w:rsidTr="00866746">
        <w:tc>
          <w:tcPr>
            <w:tcW w:w="4320" w:type="dxa"/>
          </w:tcPr>
          <w:p w14:paraId="27BB12D2"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Lučke kapetanije i upravljači luka (Bar, Kotor, Porto Novi)</w:t>
            </w:r>
          </w:p>
        </w:tc>
        <w:tc>
          <w:tcPr>
            <w:tcW w:w="4320" w:type="dxa"/>
          </w:tcPr>
          <w:p w14:paraId="4ECDBE91"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Registracija plovila, sistem za čišćenje (1.3, 4.2, 4.3)</w:t>
            </w:r>
          </w:p>
        </w:tc>
      </w:tr>
      <w:tr w:rsidR="001F66A1" w:rsidRPr="001F66A1" w14:paraId="089734A1" w14:textId="77777777" w:rsidTr="00866746">
        <w:tc>
          <w:tcPr>
            <w:tcW w:w="4320" w:type="dxa"/>
          </w:tcPr>
          <w:p w14:paraId="231791E2"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Nacionalni parkovi Crne Gore (NPCG)</w:t>
            </w:r>
          </w:p>
        </w:tc>
        <w:tc>
          <w:tcPr>
            <w:tcW w:w="4320" w:type="dxa"/>
          </w:tcPr>
          <w:p w14:paraId="5A444851"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Radionice i edukacija korisnika (1.2); Kampanje za javnost (2.1); Sistem za brzo izvještavanje (3.4); Identifikacija ‘hot spot’ lokacija (4.1)</w:t>
            </w:r>
          </w:p>
        </w:tc>
      </w:tr>
      <w:tr w:rsidR="001F66A1" w:rsidRPr="001F66A1" w14:paraId="21664F7F" w14:textId="77777777" w:rsidTr="00866746">
        <w:tc>
          <w:tcPr>
            <w:tcW w:w="4320" w:type="dxa"/>
          </w:tcPr>
          <w:p w14:paraId="2BCAB8DD"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Sportska i privredna ribolovna društva</w:t>
            </w:r>
          </w:p>
        </w:tc>
        <w:tc>
          <w:tcPr>
            <w:tcW w:w="4320" w:type="dxa"/>
          </w:tcPr>
          <w:p w14:paraId="1B22CEDA" w14:textId="77777777" w:rsidR="001F66A1" w:rsidRPr="001F66A1" w:rsidRDefault="001F66A1" w:rsidP="001F66A1">
            <w:pPr>
              <w:widowControl/>
              <w:rPr>
                <w:rFonts w:ascii="Times New Roman" w:hAnsi="Times New Roman"/>
                <w:lang w:val="pl-PL" w:eastAsia="zh-CN"/>
              </w:rPr>
            </w:pPr>
            <w:r w:rsidRPr="001F66A1">
              <w:rPr>
                <w:rFonts w:ascii="Times New Roman" w:hAnsi="Times New Roman"/>
                <w:lang w:val="pl-PL" w:eastAsia="zh-CN"/>
              </w:rPr>
              <w:t>Ciljna grupa za edukaciju i distribuciju materijala (1.1, 1.2)</w:t>
            </w:r>
          </w:p>
        </w:tc>
      </w:tr>
      <w:tr w:rsidR="001F66A1" w:rsidRPr="001F66A1" w14:paraId="6CCECB9F" w14:textId="77777777" w:rsidTr="00866746">
        <w:tc>
          <w:tcPr>
            <w:tcW w:w="4320" w:type="dxa"/>
          </w:tcPr>
          <w:p w14:paraId="6D048DDB"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Rafting i ronilačke agencije / društva</w:t>
            </w:r>
          </w:p>
        </w:tc>
        <w:tc>
          <w:tcPr>
            <w:tcW w:w="4320" w:type="dxa"/>
          </w:tcPr>
          <w:p w14:paraId="62C2F8C7"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Edukacija i primjena biosigurnosti (1.2)</w:t>
            </w:r>
          </w:p>
        </w:tc>
      </w:tr>
      <w:tr w:rsidR="001F66A1" w:rsidRPr="001F66A1" w14:paraId="094CB449" w14:textId="77777777" w:rsidTr="00866746">
        <w:tc>
          <w:tcPr>
            <w:tcW w:w="4320" w:type="dxa"/>
          </w:tcPr>
          <w:p w14:paraId="54669117"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Lokalne samouprave / zajednice</w:t>
            </w:r>
          </w:p>
        </w:tc>
        <w:tc>
          <w:tcPr>
            <w:tcW w:w="4320" w:type="dxa"/>
          </w:tcPr>
          <w:p w14:paraId="7DD902C8"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Kampanje i distribucija edukativnog sadržaja (2.1, 2.2); Učešće u analizi lokacija (4.2)</w:t>
            </w:r>
          </w:p>
        </w:tc>
      </w:tr>
      <w:tr w:rsidR="001F66A1" w:rsidRPr="001F66A1" w14:paraId="46F36188" w14:textId="77777777" w:rsidTr="00866746">
        <w:tc>
          <w:tcPr>
            <w:tcW w:w="4320" w:type="dxa"/>
          </w:tcPr>
          <w:p w14:paraId="5EAD1149"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Lokalne turističke organizacije</w:t>
            </w:r>
          </w:p>
        </w:tc>
        <w:tc>
          <w:tcPr>
            <w:tcW w:w="4320" w:type="dxa"/>
          </w:tcPr>
          <w:p w14:paraId="307D0346" w14:textId="77777777" w:rsidR="001F66A1" w:rsidRPr="001F66A1" w:rsidRDefault="001F66A1" w:rsidP="001F66A1">
            <w:pPr>
              <w:widowControl/>
              <w:rPr>
                <w:rFonts w:ascii="Times New Roman" w:hAnsi="Times New Roman"/>
                <w:lang w:eastAsia="zh-CN"/>
              </w:rPr>
            </w:pPr>
            <w:r w:rsidRPr="001F66A1">
              <w:rPr>
                <w:rFonts w:ascii="Times New Roman" w:hAnsi="Times New Roman"/>
                <w:lang w:eastAsia="zh-CN"/>
              </w:rPr>
              <w:t>Izrada promotivnog materijala i distribucija (2.2)</w:t>
            </w:r>
          </w:p>
        </w:tc>
      </w:tr>
    </w:tbl>
    <w:p w14:paraId="01F174BA"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5546087B" w14:textId="77777777" w:rsidR="001F66A1" w:rsidRPr="001F66A1" w:rsidRDefault="001F66A1" w:rsidP="001F66A1">
      <w:pPr>
        <w:keepNext/>
        <w:keepLines/>
        <w:widowControl/>
        <w:spacing w:before="240"/>
        <w:outlineLvl w:val="0"/>
        <w:rPr>
          <w:rFonts w:ascii="Times New Roman" w:eastAsia="Times New Roman" w:hAnsi="Times New Roman" w:cs="Times New Roman"/>
          <w:color w:val="2F5496"/>
          <w:sz w:val="32"/>
          <w:szCs w:val="32"/>
          <w:lang w:eastAsia="zh-CN"/>
        </w:rPr>
      </w:pPr>
      <w:bookmarkStart w:id="33" w:name="_Toc200892427"/>
      <w:r w:rsidRPr="001F66A1">
        <w:rPr>
          <w:rFonts w:ascii="Times New Roman" w:eastAsia="Times New Roman" w:hAnsi="Times New Roman" w:cs="Times New Roman"/>
          <w:color w:val="2F5496"/>
          <w:sz w:val="32"/>
          <w:szCs w:val="32"/>
          <w:lang w:eastAsia="zh-CN"/>
        </w:rPr>
        <w:lastRenderedPageBreak/>
        <w:t>M</w:t>
      </w:r>
      <w:bookmarkEnd w:id="33"/>
      <w:r w:rsidRPr="001F66A1">
        <w:rPr>
          <w:rFonts w:ascii="Times New Roman" w:eastAsia="Times New Roman" w:hAnsi="Times New Roman" w:cs="Times New Roman"/>
          <w:color w:val="2F5496"/>
          <w:sz w:val="32"/>
          <w:szCs w:val="32"/>
          <w:lang w:eastAsia="zh-CN"/>
        </w:rPr>
        <w:t>onitoring i evaluacija</w:t>
      </w:r>
    </w:p>
    <w:p w14:paraId="7AC02A4D" w14:textId="77777777" w:rsidR="001F66A1" w:rsidRPr="001F66A1" w:rsidRDefault="001F66A1" w:rsidP="001F66A1">
      <w:pPr>
        <w:widowControl/>
        <w:rPr>
          <w:rFonts w:ascii="Times New Roman" w:eastAsia="Times New Roman" w:hAnsi="Times New Roman" w:cs="Times New Roman"/>
          <w:sz w:val="20"/>
          <w:szCs w:val="20"/>
          <w:lang w:eastAsia="zh-CN"/>
        </w:rPr>
      </w:pPr>
    </w:p>
    <w:p w14:paraId="3923C116" w14:textId="77777777" w:rsidR="001F66A1" w:rsidRPr="001F66A1" w:rsidRDefault="001F66A1" w:rsidP="001F66A1">
      <w:pPr>
        <w:widowControl/>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eastAsia="zh-CN"/>
        </w:rPr>
        <w:t>Efikasan monitoring i evaluacija (M&amp;E) predstavljaju ključne komponente za uspješnu realizaciju Akcionog plana za sprječavanje nenamjernog unosa i širenja invazivnih vrsta putem plovila i ribolovne opreme. Sistematsko praćenje implementacije aktivnosti omogućava pravovremenu identifikaciju prepreka, mjerenje napretka i osiguranje transparentnosti u radu svih aktera.</w:t>
      </w:r>
      <w:r w:rsidRPr="001F66A1">
        <w:rPr>
          <w:rFonts w:ascii="Times New Roman" w:eastAsia="Times New Roman" w:hAnsi="Times New Roman" w:cs="Times New Roman"/>
          <w:sz w:val="24"/>
          <w:szCs w:val="24"/>
          <w:lang w:eastAsia="zh-CN"/>
        </w:rPr>
        <w:tab/>
      </w:r>
      <w:r w:rsidRPr="001F66A1">
        <w:rPr>
          <w:rFonts w:ascii="Times New Roman" w:eastAsia="Times New Roman" w:hAnsi="Times New Roman" w:cs="Times New Roman"/>
          <w:sz w:val="24"/>
          <w:szCs w:val="24"/>
          <w:lang w:eastAsia="zh-CN"/>
        </w:rPr>
        <w:br/>
      </w:r>
      <w:r w:rsidRPr="001F66A1">
        <w:rPr>
          <w:rFonts w:ascii="Times New Roman" w:eastAsia="Times New Roman" w:hAnsi="Times New Roman" w:cs="Times New Roman"/>
          <w:sz w:val="24"/>
          <w:szCs w:val="24"/>
          <w:lang w:eastAsia="zh-CN"/>
        </w:rPr>
        <w:br/>
        <w:t>Ciljevi M&amp;E uključuju:</w:t>
      </w:r>
      <w:r w:rsidRPr="001F66A1">
        <w:rPr>
          <w:rFonts w:ascii="Times New Roman" w:eastAsia="Times New Roman" w:hAnsi="Times New Roman" w:cs="Times New Roman"/>
          <w:sz w:val="24"/>
          <w:szCs w:val="24"/>
          <w:lang w:eastAsia="zh-CN"/>
        </w:rPr>
        <w:tab/>
      </w:r>
      <w:r w:rsidRPr="001F66A1">
        <w:rPr>
          <w:rFonts w:ascii="Times New Roman" w:eastAsia="Times New Roman" w:hAnsi="Times New Roman" w:cs="Times New Roman"/>
          <w:sz w:val="24"/>
          <w:szCs w:val="24"/>
          <w:lang w:eastAsia="zh-CN"/>
        </w:rPr>
        <w:br/>
        <w:t>- Praćenje realizacije planiranih aktivnosti;</w:t>
      </w:r>
      <w:r w:rsidRPr="001F66A1">
        <w:rPr>
          <w:rFonts w:ascii="Times New Roman" w:eastAsia="Times New Roman" w:hAnsi="Times New Roman" w:cs="Times New Roman"/>
          <w:sz w:val="24"/>
          <w:szCs w:val="24"/>
          <w:lang w:eastAsia="zh-CN"/>
        </w:rPr>
        <w:tab/>
      </w:r>
      <w:r w:rsidRPr="001F66A1">
        <w:rPr>
          <w:rFonts w:ascii="Times New Roman" w:eastAsia="Times New Roman" w:hAnsi="Times New Roman" w:cs="Times New Roman"/>
          <w:sz w:val="24"/>
          <w:szCs w:val="24"/>
          <w:lang w:eastAsia="zh-CN"/>
        </w:rPr>
        <w:br/>
        <w:t>- Procjenu efektivnosti sprovedenih mjera;</w:t>
      </w:r>
      <w:r w:rsidRPr="001F66A1">
        <w:rPr>
          <w:rFonts w:ascii="Times New Roman" w:eastAsia="Times New Roman" w:hAnsi="Times New Roman" w:cs="Times New Roman"/>
          <w:sz w:val="24"/>
          <w:szCs w:val="24"/>
          <w:lang w:eastAsia="zh-CN"/>
        </w:rPr>
        <w:tab/>
      </w:r>
      <w:r w:rsidRPr="001F66A1">
        <w:rPr>
          <w:rFonts w:ascii="Times New Roman" w:eastAsia="Times New Roman" w:hAnsi="Times New Roman" w:cs="Times New Roman"/>
          <w:sz w:val="24"/>
          <w:szCs w:val="24"/>
          <w:lang w:eastAsia="zh-CN"/>
        </w:rPr>
        <w:br/>
        <w:t>- Identifikaciju potreba za prilagođavanjem mjera;</w:t>
      </w:r>
      <w:r w:rsidRPr="001F66A1">
        <w:rPr>
          <w:rFonts w:ascii="Times New Roman" w:eastAsia="Times New Roman" w:hAnsi="Times New Roman" w:cs="Times New Roman"/>
          <w:sz w:val="24"/>
          <w:szCs w:val="24"/>
          <w:lang w:eastAsia="zh-CN"/>
        </w:rPr>
        <w:tab/>
      </w:r>
      <w:r w:rsidRPr="001F66A1">
        <w:rPr>
          <w:rFonts w:ascii="Times New Roman" w:eastAsia="Times New Roman" w:hAnsi="Times New Roman" w:cs="Times New Roman"/>
          <w:sz w:val="24"/>
          <w:szCs w:val="24"/>
          <w:lang w:eastAsia="zh-CN"/>
        </w:rPr>
        <w:br/>
        <w:t>- Izvještavanje o napretku i izazovima.</w:t>
      </w:r>
      <w:r w:rsidRPr="001F66A1">
        <w:rPr>
          <w:rFonts w:ascii="Times New Roman" w:eastAsia="Times New Roman" w:hAnsi="Times New Roman" w:cs="Times New Roman"/>
          <w:sz w:val="24"/>
          <w:szCs w:val="24"/>
          <w:lang w:eastAsia="zh-CN"/>
        </w:rPr>
        <w:tab/>
      </w:r>
      <w:r w:rsidRPr="001F66A1">
        <w:rPr>
          <w:rFonts w:ascii="Times New Roman" w:eastAsia="Times New Roman" w:hAnsi="Times New Roman" w:cs="Times New Roman"/>
          <w:sz w:val="24"/>
          <w:szCs w:val="24"/>
          <w:lang w:eastAsia="zh-CN"/>
        </w:rPr>
        <w:br/>
      </w:r>
      <w:r w:rsidRPr="001F66A1">
        <w:rPr>
          <w:rFonts w:ascii="Times New Roman" w:eastAsia="Times New Roman" w:hAnsi="Times New Roman" w:cs="Times New Roman"/>
          <w:sz w:val="24"/>
          <w:szCs w:val="24"/>
          <w:lang w:eastAsia="zh-CN"/>
        </w:rPr>
        <w:br/>
        <w:t>Evaluacija se vrši srednjoročno, odnosno nakon 3 godine provedbe akcionog plana i na kraju perioda implementacije, a uključuje kvantitativnu i kvalitativnu analizu postignuća, učinak biosigurnosnih mjera i preporuke za buduće korake.</w:t>
      </w:r>
    </w:p>
    <w:p w14:paraId="2BB33F3C"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168DBD43" w14:textId="77777777" w:rsidR="001F66A1" w:rsidRPr="001F66A1" w:rsidRDefault="001F66A1" w:rsidP="001F66A1">
      <w:pPr>
        <w:keepNext/>
        <w:keepLines/>
        <w:widowControl/>
        <w:spacing w:before="40" w:line="259" w:lineRule="auto"/>
        <w:outlineLvl w:val="1"/>
        <w:rPr>
          <w:rFonts w:ascii="Times New Roman" w:eastAsia="Times New Roman" w:hAnsi="Times New Roman" w:cs="Times New Roman"/>
          <w:color w:val="2F5496"/>
          <w:sz w:val="26"/>
          <w:szCs w:val="26"/>
          <w:lang w:val="sr-Latn-ME"/>
        </w:rPr>
      </w:pPr>
      <w:bookmarkStart w:id="34" w:name="_Toc200892428"/>
      <w:r w:rsidRPr="001F66A1">
        <w:rPr>
          <w:rFonts w:ascii="Times New Roman" w:eastAsia="Times New Roman" w:hAnsi="Times New Roman" w:cs="Times New Roman"/>
          <w:color w:val="2F5496"/>
          <w:sz w:val="26"/>
          <w:szCs w:val="26"/>
          <w:lang w:val="sr-Latn-ME"/>
        </w:rPr>
        <w:t>Okvirni plan monitoringa i evaluacije</w:t>
      </w:r>
      <w:bookmarkEnd w:id="34"/>
    </w:p>
    <w:p w14:paraId="56A26C5C" w14:textId="77777777" w:rsidR="001F66A1" w:rsidRPr="001F66A1" w:rsidRDefault="001F66A1" w:rsidP="001F66A1">
      <w:pPr>
        <w:widowControl/>
        <w:rPr>
          <w:rFonts w:ascii="Times New Roman" w:eastAsia="Times New Roman" w:hAnsi="Times New Roman" w:cs="Times New Roman"/>
          <w:sz w:val="20"/>
          <w:szCs w:val="20"/>
          <w:lang w:val="sr-Latn-ME"/>
        </w:rPr>
      </w:pPr>
    </w:p>
    <w:tbl>
      <w:tblPr>
        <w:tblStyle w:val="Reetkatablice2"/>
        <w:tblW w:w="9355" w:type="dxa"/>
        <w:jc w:val="center"/>
        <w:tblLook w:val="04A0" w:firstRow="1" w:lastRow="0" w:firstColumn="1" w:lastColumn="0" w:noHBand="0" w:noVBand="1"/>
      </w:tblPr>
      <w:tblGrid>
        <w:gridCol w:w="1435"/>
        <w:gridCol w:w="2520"/>
        <w:gridCol w:w="1710"/>
        <w:gridCol w:w="1800"/>
        <w:gridCol w:w="1890"/>
      </w:tblGrid>
      <w:tr w:rsidR="001F66A1" w:rsidRPr="001F66A1" w14:paraId="7C5A4203" w14:textId="77777777" w:rsidTr="00866746">
        <w:trPr>
          <w:jc w:val="center"/>
        </w:trPr>
        <w:tc>
          <w:tcPr>
            <w:tcW w:w="1435" w:type="dxa"/>
          </w:tcPr>
          <w:p w14:paraId="3023E80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Cilj</w:t>
            </w:r>
          </w:p>
        </w:tc>
        <w:tc>
          <w:tcPr>
            <w:tcW w:w="2520" w:type="dxa"/>
          </w:tcPr>
          <w:p w14:paraId="6C892FE1"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Aktivnost</w:t>
            </w:r>
          </w:p>
        </w:tc>
        <w:tc>
          <w:tcPr>
            <w:tcW w:w="1710" w:type="dxa"/>
          </w:tcPr>
          <w:p w14:paraId="65FEB4AF"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Indikator</w:t>
            </w:r>
          </w:p>
        </w:tc>
        <w:tc>
          <w:tcPr>
            <w:tcW w:w="1800" w:type="dxa"/>
          </w:tcPr>
          <w:p w14:paraId="776697C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Izvor podataka</w:t>
            </w:r>
          </w:p>
        </w:tc>
        <w:tc>
          <w:tcPr>
            <w:tcW w:w="1890" w:type="dxa"/>
          </w:tcPr>
          <w:p w14:paraId="35D9B750"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Učestalost praćenja</w:t>
            </w:r>
          </w:p>
        </w:tc>
      </w:tr>
      <w:tr w:rsidR="001F66A1" w:rsidRPr="001F66A1" w14:paraId="50D5F973" w14:textId="77777777" w:rsidTr="00866746">
        <w:trPr>
          <w:jc w:val="center"/>
        </w:trPr>
        <w:tc>
          <w:tcPr>
            <w:tcW w:w="1435" w:type="dxa"/>
          </w:tcPr>
          <w:p w14:paraId="2DA37802"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1. Povećanje svijesti</w:t>
            </w:r>
          </w:p>
        </w:tc>
        <w:tc>
          <w:tcPr>
            <w:tcW w:w="2520" w:type="dxa"/>
          </w:tcPr>
          <w:p w14:paraId="733FB592"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1.1 Edukativni materijal</w:t>
            </w:r>
          </w:p>
        </w:tc>
        <w:tc>
          <w:tcPr>
            <w:tcW w:w="1710" w:type="dxa"/>
          </w:tcPr>
          <w:p w14:paraId="6E25A1DD" w14:textId="77777777" w:rsidR="001F66A1" w:rsidRPr="001F66A1" w:rsidRDefault="001F66A1" w:rsidP="001F66A1">
            <w:pPr>
              <w:widowControl/>
              <w:jc w:val="both"/>
              <w:rPr>
                <w:rFonts w:ascii="Times New Roman" w:hAnsi="Times New Roman"/>
                <w:sz w:val="24"/>
                <w:szCs w:val="24"/>
                <w:lang w:val="pl-PL" w:eastAsia="zh-CN"/>
              </w:rPr>
            </w:pPr>
            <w:r w:rsidRPr="001F66A1">
              <w:rPr>
                <w:rFonts w:ascii="Times New Roman" w:hAnsi="Times New Roman"/>
                <w:sz w:val="24"/>
                <w:szCs w:val="24"/>
                <w:lang w:val="pl-PL" w:eastAsia="zh-CN"/>
              </w:rPr>
              <w:t>Broj izrađenih materijala, korisnika, prikaza</w:t>
            </w:r>
          </w:p>
        </w:tc>
        <w:tc>
          <w:tcPr>
            <w:tcW w:w="1800" w:type="dxa"/>
          </w:tcPr>
          <w:p w14:paraId="34BF96FE"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Izvještaji, web analitika</w:t>
            </w:r>
          </w:p>
        </w:tc>
        <w:tc>
          <w:tcPr>
            <w:tcW w:w="1890" w:type="dxa"/>
          </w:tcPr>
          <w:p w14:paraId="351063EB"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Polugodišnje</w:t>
            </w:r>
          </w:p>
        </w:tc>
      </w:tr>
      <w:tr w:rsidR="001F66A1" w:rsidRPr="001F66A1" w14:paraId="0C7BD718" w14:textId="77777777" w:rsidTr="00866746">
        <w:trPr>
          <w:jc w:val="center"/>
        </w:trPr>
        <w:tc>
          <w:tcPr>
            <w:tcW w:w="1435" w:type="dxa"/>
          </w:tcPr>
          <w:p w14:paraId="3BCF8AC4" w14:textId="77777777" w:rsidR="001F66A1" w:rsidRPr="001F66A1" w:rsidRDefault="001F66A1" w:rsidP="001F66A1">
            <w:pPr>
              <w:widowControl/>
              <w:jc w:val="both"/>
              <w:rPr>
                <w:rFonts w:ascii="Times New Roman" w:hAnsi="Times New Roman"/>
                <w:sz w:val="24"/>
                <w:szCs w:val="24"/>
                <w:lang w:eastAsia="zh-CN"/>
              </w:rPr>
            </w:pPr>
          </w:p>
        </w:tc>
        <w:tc>
          <w:tcPr>
            <w:tcW w:w="2520" w:type="dxa"/>
          </w:tcPr>
          <w:p w14:paraId="240B60D0"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1.2 Radionice i treninzi</w:t>
            </w:r>
          </w:p>
        </w:tc>
        <w:tc>
          <w:tcPr>
            <w:tcW w:w="1710" w:type="dxa"/>
          </w:tcPr>
          <w:p w14:paraId="638DDCB5"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Broj radionica, učesnika, testovi</w:t>
            </w:r>
          </w:p>
        </w:tc>
        <w:tc>
          <w:tcPr>
            <w:tcW w:w="1800" w:type="dxa"/>
          </w:tcPr>
          <w:p w14:paraId="5459011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Izvještaji, liste prisustva</w:t>
            </w:r>
          </w:p>
        </w:tc>
        <w:tc>
          <w:tcPr>
            <w:tcW w:w="1890" w:type="dxa"/>
          </w:tcPr>
          <w:p w14:paraId="758BBA6D"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Godišnje</w:t>
            </w:r>
          </w:p>
        </w:tc>
      </w:tr>
      <w:tr w:rsidR="001F66A1" w:rsidRPr="001F66A1" w14:paraId="246A1516" w14:textId="77777777" w:rsidTr="00866746">
        <w:trPr>
          <w:jc w:val="center"/>
        </w:trPr>
        <w:tc>
          <w:tcPr>
            <w:tcW w:w="1435" w:type="dxa"/>
          </w:tcPr>
          <w:p w14:paraId="05F771FD" w14:textId="77777777" w:rsidR="001F66A1" w:rsidRPr="001F66A1" w:rsidRDefault="001F66A1" w:rsidP="001F66A1">
            <w:pPr>
              <w:widowControl/>
              <w:jc w:val="both"/>
              <w:rPr>
                <w:rFonts w:ascii="Times New Roman" w:hAnsi="Times New Roman"/>
                <w:sz w:val="24"/>
                <w:szCs w:val="24"/>
                <w:lang w:eastAsia="zh-CN"/>
              </w:rPr>
            </w:pPr>
          </w:p>
        </w:tc>
        <w:tc>
          <w:tcPr>
            <w:tcW w:w="2520" w:type="dxa"/>
          </w:tcPr>
          <w:p w14:paraId="00DCA838"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1.3 Pravno uvođenje mjera</w:t>
            </w:r>
          </w:p>
        </w:tc>
        <w:tc>
          <w:tcPr>
            <w:tcW w:w="1710" w:type="dxa"/>
          </w:tcPr>
          <w:p w14:paraId="2C2E0D63" w14:textId="77777777" w:rsidR="001F66A1" w:rsidRPr="001F66A1" w:rsidRDefault="001F66A1" w:rsidP="001F66A1">
            <w:pPr>
              <w:widowControl/>
              <w:jc w:val="both"/>
              <w:rPr>
                <w:rFonts w:ascii="Times New Roman" w:hAnsi="Times New Roman"/>
                <w:sz w:val="24"/>
                <w:szCs w:val="24"/>
                <w:lang w:val="pl-PL" w:eastAsia="zh-CN"/>
              </w:rPr>
            </w:pPr>
            <w:r w:rsidRPr="001F66A1">
              <w:rPr>
                <w:rFonts w:ascii="Times New Roman" w:hAnsi="Times New Roman"/>
                <w:sz w:val="24"/>
                <w:szCs w:val="24"/>
                <w:lang w:val="pl-PL" w:eastAsia="zh-CN"/>
              </w:rPr>
              <w:t>Broj izmjena, dozvola sa mjerama</w:t>
            </w:r>
          </w:p>
        </w:tc>
        <w:tc>
          <w:tcPr>
            <w:tcW w:w="1800" w:type="dxa"/>
          </w:tcPr>
          <w:p w14:paraId="7DC46CC6"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Službeni izvještaji</w:t>
            </w:r>
          </w:p>
        </w:tc>
        <w:tc>
          <w:tcPr>
            <w:tcW w:w="1890" w:type="dxa"/>
          </w:tcPr>
          <w:p w14:paraId="738DDD2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Godišnje</w:t>
            </w:r>
          </w:p>
        </w:tc>
      </w:tr>
      <w:tr w:rsidR="001F66A1" w:rsidRPr="001F66A1" w14:paraId="6EC3A419" w14:textId="77777777" w:rsidTr="00866746">
        <w:trPr>
          <w:jc w:val="center"/>
        </w:trPr>
        <w:tc>
          <w:tcPr>
            <w:tcW w:w="1435" w:type="dxa"/>
          </w:tcPr>
          <w:p w14:paraId="14B7A079"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2. Javno informisanje</w:t>
            </w:r>
          </w:p>
        </w:tc>
        <w:tc>
          <w:tcPr>
            <w:tcW w:w="2520" w:type="dxa"/>
          </w:tcPr>
          <w:p w14:paraId="6393ED44"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2.1 Kampanje</w:t>
            </w:r>
          </w:p>
        </w:tc>
        <w:tc>
          <w:tcPr>
            <w:tcW w:w="1710" w:type="dxa"/>
          </w:tcPr>
          <w:p w14:paraId="3D022318"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Broj kampanja, doseg, ankete</w:t>
            </w:r>
          </w:p>
        </w:tc>
        <w:tc>
          <w:tcPr>
            <w:tcW w:w="1800" w:type="dxa"/>
          </w:tcPr>
          <w:p w14:paraId="16091DF2"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Mediji, društvene mreže</w:t>
            </w:r>
          </w:p>
        </w:tc>
        <w:tc>
          <w:tcPr>
            <w:tcW w:w="1890" w:type="dxa"/>
          </w:tcPr>
          <w:p w14:paraId="76CE98AA"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Godišnje</w:t>
            </w:r>
          </w:p>
        </w:tc>
      </w:tr>
      <w:tr w:rsidR="001F66A1" w:rsidRPr="001F66A1" w14:paraId="1FC3C9E1" w14:textId="77777777" w:rsidTr="00866746">
        <w:trPr>
          <w:jc w:val="center"/>
        </w:trPr>
        <w:tc>
          <w:tcPr>
            <w:tcW w:w="1435" w:type="dxa"/>
          </w:tcPr>
          <w:p w14:paraId="627B341D" w14:textId="77777777" w:rsidR="001F66A1" w:rsidRPr="001F66A1" w:rsidRDefault="001F66A1" w:rsidP="001F66A1">
            <w:pPr>
              <w:widowControl/>
              <w:jc w:val="both"/>
              <w:rPr>
                <w:rFonts w:ascii="Times New Roman" w:hAnsi="Times New Roman"/>
                <w:sz w:val="24"/>
                <w:szCs w:val="24"/>
                <w:lang w:eastAsia="zh-CN"/>
              </w:rPr>
            </w:pPr>
          </w:p>
        </w:tc>
        <w:tc>
          <w:tcPr>
            <w:tcW w:w="2520" w:type="dxa"/>
          </w:tcPr>
          <w:p w14:paraId="2B8B1F11"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2.2 Promotivni material</w:t>
            </w:r>
          </w:p>
        </w:tc>
        <w:tc>
          <w:tcPr>
            <w:tcW w:w="1710" w:type="dxa"/>
          </w:tcPr>
          <w:p w14:paraId="1333A38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Broj materijala, lokacija, ankete</w:t>
            </w:r>
          </w:p>
        </w:tc>
        <w:tc>
          <w:tcPr>
            <w:tcW w:w="1800" w:type="dxa"/>
          </w:tcPr>
          <w:p w14:paraId="3F15F991"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Distribucija, fokus grupe</w:t>
            </w:r>
          </w:p>
        </w:tc>
        <w:tc>
          <w:tcPr>
            <w:tcW w:w="1890" w:type="dxa"/>
          </w:tcPr>
          <w:p w14:paraId="491402FF"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Godišnje</w:t>
            </w:r>
          </w:p>
        </w:tc>
      </w:tr>
      <w:tr w:rsidR="001F66A1" w:rsidRPr="001F66A1" w14:paraId="6B33CCCB" w14:textId="77777777" w:rsidTr="00866746">
        <w:trPr>
          <w:jc w:val="center"/>
        </w:trPr>
        <w:tc>
          <w:tcPr>
            <w:tcW w:w="1435" w:type="dxa"/>
          </w:tcPr>
          <w:p w14:paraId="35247D07"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3. Jačanje kapaciteta</w:t>
            </w:r>
          </w:p>
        </w:tc>
        <w:tc>
          <w:tcPr>
            <w:tcW w:w="2520" w:type="dxa"/>
          </w:tcPr>
          <w:p w14:paraId="53DD4989"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3.1 Obuke za institucije</w:t>
            </w:r>
          </w:p>
        </w:tc>
        <w:tc>
          <w:tcPr>
            <w:tcW w:w="1710" w:type="dxa"/>
          </w:tcPr>
          <w:p w14:paraId="6B5AFE5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Broj obuka, učesnika, testovi</w:t>
            </w:r>
          </w:p>
        </w:tc>
        <w:tc>
          <w:tcPr>
            <w:tcW w:w="1800" w:type="dxa"/>
          </w:tcPr>
          <w:p w14:paraId="1CDCF75A"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Izvještaji o obuci</w:t>
            </w:r>
          </w:p>
        </w:tc>
        <w:tc>
          <w:tcPr>
            <w:tcW w:w="1890" w:type="dxa"/>
          </w:tcPr>
          <w:p w14:paraId="6409E8C5"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Polugodišnje</w:t>
            </w:r>
          </w:p>
        </w:tc>
      </w:tr>
      <w:tr w:rsidR="001F66A1" w:rsidRPr="001F66A1" w14:paraId="64FE45D8" w14:textId="77777777" w:rsidTr="00866746">
        <w:trPr>
          <w:jc w:val="center"/>
        </w:trPr>
        <w:tc>
          <w:tcPr>
            <w:tcW w:w="1435" w:type="dxa"/>
          </w:tcPr>
          <w:p w14:paraId="3D4471EC" w14:textId="77777777" w:rsidR="001F66A1" w:rsidRPr="001F66A1" w:rsidRDefault="001F66A1" w:rsidP="001F66A1">
            <w:pPr>
              <w:widowControl/>
              <w:jc w:val="both"/>
              <w:rPr>
                <w:rFonts w:ascii="Times New Roman" w:hAnsi="Times New Roman"/>
                <w:sz w:val="24"/>
                <w:szCs w:val="24"/>
                <w:lang w:eastAsia="zh-CN"/>
              </w:rPr>
            </w:pPr>
          </w:p>
        </w:tc>
        <w:tc>
          <w:tcPr>
            <w:tcW w:w="2520" w:type="dxa"/>
          </w:tcPr>
          <w:p w14:paraId="05D32D0D"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3.2 Protokoli biosigurnosti</w:t>
            </w:r>
          </w:p>
        </w:tc>
        <w:tc>
          <w:tcPr>
            <w:tcW w:w="1710" w:type="dxa"/>
          </w:tcPr>
          <w:p w14:paraId="1173F5B0"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Broj protokola, inspekcija</w:t>
            </w:r>
          </w:p>
        </w:tc>
        <w:tc>
          <w:tcPr>
            <w:tcW w:w="1800" w:type="dxa"/>
          </w:tcPr>
          <w:p w14:paraId="28A509A0"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Službeni dokumenti</w:t>
            </w:r>
          </w:p>
        </w:tc>
        <w:tc>
          <w:tcPr>
            <w:tcW w:w="1890" w:type="dxa"/>
          </w:tcPr>
          <w:p w14:paraId="5E6F0ACD"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Godišnje</w:t>
            </w:r>
          </w:p>
        </w:tc>
      </w:tr>
      <w:tr w:rsidR="001F66A1" w:rsidRPr="001F66A1" w14:paraId="01AEC835" w14:textId="77777777" w:rsidTr="00866746">
        <w:trPr>
          <w:jc w:val="center"/>
        </w:trPr>
        <w:tc>
          <w:tcPr>
            <w:tcW w:w="1435" w:type="dxa"/>
          </w:tcPr>
          <w:p w14:paraId="09CA547A" w14:textId="77777777" w:rsidR="001F66A1" w:rsidRPr="001F66A1" w:rsidRDefault="001F66A1" w:rsidP="001F66A1">
            <w:pPr>
              <w:widowControl/>
              <w:jc w:val="both"/>
              <w:rPr>
                <w:rFonts w:ascii="Times New Roman" w:hAnsi="Times New Roman"/>
                <w:sz w:val="24"/>
                <w:szCs w:val="24"/>
                <w:lang w:eastAsia="zh-CN"/>
              </w:rPr>
            </w:pPr>
          </w:p>
        </w:tc>
        <w:tc>
          <w:tcPr>
            <w:tcW w:w="2520" w:type="dxa"/>
          </w:tcPr>
          <w:p w14:paraId="32177A1A"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3.3 Analiza prisutnosti</w:t>
            </w:r>
          </w:p>
        </w:tc>
        <w:tc>
          <w:tcPr>
            <w:tcW w:w="1710" w:type="dxa"/>
          </w:tcPr>
          <w:p w14:paraId="49B4109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Broj lokacija, korisnika</w:t>
            </w:r>
          </w:p>
        </w:tc>
        <w:tc>
          <w:tcPr>
            <w:tcW w:w="1800" w:type="dxa"/>
          </w:tcPr>
          <w:p w14:paraId="1BEE105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Terenski izvještaji</w:t>
            </w:r>
          </w:p>
        </w:tc>
        <w:tc>
          <w:tcPr>
            <w:tcW w:w="1890" w:type="dxa"/>
          </w:tcPr>
          <w:p w14:paraId="16F64B2D"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 završetku</w:t>
            </w:r>
          </w:p>
        </w:tc>
      </w:tr>
      <w:tr w:rsidR="001F66A1" w:rsidRPr="001F66A1" w14:paraId="3D00DB08" w14:textId="77777777" w:rsidTr="00866746">
        <w:trPr>
          <w:jc w:val="center"/>
        </w:trPr>
        <w:tc>
          <w:tcPr>
            <w:tcW w:w="1435" w:type="dxa"/>
          </w:tcPr>
          <w:p w14:paraId="294337FA" w14:textId="77777777" w:rsidR="001F66A1" w:rsidRPr="001F66A1" w:rsidRDefault="001F66A1" w:rsidP="001F66A1">
            <w:pPr>
              <w:widowControl/>
              <w:jc w:val="both"/>
              <w:rPr>
                <w:rFonts w:ascii="Times New Roman" w:hAnsi="Times New Roman"/>
                <w:sz w:val="24"/>
                <w:szCs w:val="24"/>
                <w:lang w:eastAsia="zh-CN"/>
              </w:rPr>
            </w:pPr>
          </w:p>
        </w:tc>
        <w:tc>
          <w:tcPr>
            <w:tcW w:w="2520" w:type="dxa"/>
          </w:tcPr>
          <w:p w14:paraId="12C7376F"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3.4 Digitalno izvještavanje</w:t>
            </w:r>
          </w:p>
        </w:tc>
        <w:tc>
          <w:tcPr>
            <w:tcW w:w="1710" w:type="dxa"/>
          </w:tcPr>
          <w:p w14:paraId="7FA65DF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Broj prijava, vrijeme odgovora</w:t>
            </w:r>
          </w:p>
        </w:tc>
        <w:tc>
          <w:tcPr>
            <w:tcW w:w="1800" w:type="dxa"/>
          </w:tcPr>
          <w:p w14:paraId="2C708362"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Statistika sistema</w:t>
            </w:r>
          </w:p>
        </w:tc>
        <w:tc>
          <w:tcPr>
            <w:tcW w:w="1890" w:type="dxa"/>
          </w:tcPr>
          <w:p w14:paraId="736D23B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Kvartalno</w:t>
            </w:r>
          </w:p>
        </w:tc>
      </w:tr>
      <w:tr w:rsidR="001F66A1" w:rsidRPr="001F66A1" w14:paraId="362B5DFF" w14:textId="77777777" w:rsidTr="00866746">
        <w:trPr>
          <w:jc w:val="center"/>
        </w:trPr>
        <w:tc>
          <w:tcPr>
            <w:tcW w:w="1435" w:type="dxa"/>
          </w:tcPr>
          <w:p w14:paraId="64DFA5EF"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4. Prioritetne lokacije</w:t>
            </w:r>
          </w:p>
        </w:tc>
        <w:tc>
          <w:tcPr>
            <w:tcW w:w="2520" w:type="dxa"/>
          </w:tcPr>
          <w:p w14:paraId="72EDAE78"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4.1 Hot spot analiza</w:t>
            </w:r>
          </w:p>
        </w:tc>
        <w:tc>
          <w:tcPr>
            <w:tcW w:w="1710" w:type="dxa"/>
          </w:tcPr>
          <w:p w14:paraId="234B19F9"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Broj lokacija, izvještaji</w:t>
            </w:r>
          </w:p>
        </w:tc>
        <w:tc>
          <w:tcPr>
            <w:tcW w:w="1800" w:type="dxa"/>
          </w:tcPr>
          <w:p w14:paraId="133019FC"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GIS, terenski izvještaji</w:t>
            </w:r>
          </w:p>
        </w:tc>
        <w:tc>
          <w:tcPr>
            <w:tcW w:w="1890" w:type="dxa"/>
          </w:tcPr>
          <w:p w14:paraId="376198B0"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 završetku</w:t>
            </w:r>
          </w:p>
        </w:tc>
      </w:tr>
      <w:tr w:rsidR="001F66A1" w:rsidRPr="001F66A1" w14:paraId="057FABE8" w14:textId="77777777" w:rsidTr="00866746">
        <w:trPr>
          <w:jc w:val="center"/>
        </w:trPr>
        <w:tc>
          <w:tcPr>
            <w:tcW w:w="1435" w:type="dxa"/>
          </w:tcPr>
          <w:p w14:paraId="38C1D31C" w14:textId="77777777" w:rsidR="001F66A1" w:rsidRPr="001F66A1" w:rsidRDefault="001F66A1" w:rsidP="001F66A1">
            <w:pPr>
              <w:widowControl/>
              <w:jc w:val="both"/>
              <w:rPr>
                <w:rFonts w:ascii="Times New Roman" w:hAnsi="Times New Roman"/>
                <w:sz w:val="24"/>
                <w:szCs w:val="24"/>
                <w:lang w:eastAsia="zh-CN"/>
              </w:rPr>
            </w:pPr>
          </w:p>
        </w:tc>
        <w:tc>
          <w:tcPr>
            <w:tcW w:w="2520" w:type="dxa"/>
          </w:tcPr>
          <w:p w14:paraId="7ECC99FB"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4.2 Lokacije za čišćenje</w:t>
            </w:r>
          </w:p>
        </w:tc>
        <w:tc>
          <w:tcPr>
            <w:tcW w:w="1710" w:type="dxa"/>
          </w:tcPr>
          <w:p w14:paraId="0A3C36F6"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Broj lokacija, uključeni akteri</w:t>
            </w:r>
          </w:p>
        </w:tc>
        <w:tc>
          <w:tcPr>
            <w:tcW w:w="1800" w:type="dxa"/>
          </w:tcPr>
          <w:p w14:paraId="431529BF"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Evaluacije, zapisnici</w:t>
            </w:r>
          </w:p>
        </w:tc>
        <w:tc>
          <w:tcPr>
            <w:tcW w:w="1890" w:type="dxa"/>
          </w:tcPr>
          <w:p w14:paraId="1DEF6EF0"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Po završetku</w:t>
            </w:r>
          </w:p>
        </w:tc>
      </w:tr>
      <w:tr w:rsidR="001F66A1" w:rsidRPr="001F66A1" w14:paraId="76514FE2" w14:textId="77777777" w:rsidTr="00866746">
        <w:trPr>
          <w:jc w:val="center"/>
        </w:trPr>
        <w:tc>
          <w:tcPr>
            <w:tcW w:w="1435" w:type="dxa"/>
          </w:tcPr>
          <w:p w14:paraId="0DF29809" w14:textId="77777777" w:rsidR="001F66A1" w:rsidRPr="001F66A1" w:rsidRDefault="001F66A1" w:rsidP="001F66A1">
            <w:pPr>
              <w:widowControl/>
              <w:jc w:val="both"/>
              <w:rPr>
                <w:rFonts w:ascii="Times New Roman" w:hAnsi="Times New Roman"/>
                <w:sz w:val="24"/>
                <w:szCs w:val="24"/>
                <w:lang w:eastAsia="zh-CN"/>
              </w:rPr>
            </w:pPr>
          </w:p>
        </w:tc>
        <w:tc>
          <w:tcPr>
            <w:tcW w:w="2520" w:type="dxa"/>
          </w:tcPr>
          <w:p w14:paraId="2EBF3FF4"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4.3 Instalacija sistema</w:t>
            </w:r>
          </w:p>
        </w:tc>
        <w:tc>
          <w:tcPr>
            <w:tcW w:w="1710" w:type="dxa"/>
          </w:tcPr>
          <w:p w14:paraId="7A052D55" w14:textId="77777777" w:rsidR="001F66A1" w:rsidRPr="001F66A1" w:rsidRDefault="001F66A1" w:rsidP="001F66A1">
            <w:pPr>
              <w:widowControl/>
              <w:jc w:val="both"/>
              <w:rPr>
                <w:rFonts w:ascii="Times New Roman" w:hAnsi="Times New Roman"/>
                <w:sz w:val="24"/>
                <w:szCs w:val="24"/>
                <w:lang w:val="pl-PL" w:eastAsia="zh-CN"/>
              </w:rPr>
            </w:pPr>
            <w:r w:rsidRPr="001F66A1">
              <w:rPr>
                <w:rFonts w:ascii="Times New Roman" w:hAnsi="Times New Roman"/>
                <w:sz w:val="24"/>
                <w:szCs w:val="24"/>
                <w:lang w:val="pl-PL" w:eastAsia="zh-CN"/>
              </w:rPr>
              <w:t>Broj sistema, izvještaji o korišćenju</w:t>
            </w:r>
          </w:p>
        </w:tc>
        <w:tc>
          <w:tcPr>
            <w:tcW w:w="1800" w:type="dxa"/>
          </w:tcPr>
          <w:p w14:paraId="33A910D6"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Tehnički izvještaji</w:t>
            </w:r>
          </w:p>
        </w:tc>
        <w:tc>
          <w:tcPr>
            <w:tcW w:w="1890" w:type="dxa"/>
          </w:tcPr>
          <w:p w14:paraId="77F7BE6D"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Godišnje</w:t>
            </w:r>
          </w:p>
        </w:tc>
      </w:tr>
      <w:tr w:rsidR="001F66A1" w:rsidRPr="001F66A1" w14:paraId="769CEDF1" w14:textId="77777777" w:rsidTr="00866746">
        <w:trPr>
          <w:jc w:val="center"/>
        </w:trPr>
        <w:tc>
          <w:tcPr>
            <w:tcW w:w="1435" w:type="dxa"/>
          </w:tcPr>
          <w:p w14:paraId="28728DB6" w14:textId="77777777" w:rsidR="001F66A1" w:rsidRPr="001F66A1" w:rsidRDefault="001F66A1" w:rsidP="001F66A1">
            <w:pPr>
              <w:widowControl/>
              <w:jc w:val="both"/>
              <w:rPr>
                <w:rFonts w:ascii="Times New Roman" w:hAnsi="Times New Roman"/>
                <w:sz w:val="24"/>
                <w:szCs w:val="24"/>
                <w:lang w:eastAsia="zh-CN"/>
              </w:rPr>
            </w:pPr>
          </w:p>
        </w:tc>
        <w:tc>
          <w:tcPr>
            <w:tcW w:w="2520" w:type="dxa"/>
          </w:tcPr>
          <w:p w14:paraId="4DB3354A"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4.4 Međunarodne mreže</w:t>
            </w:r>
          </w:p>
        </w:tc>
        <w:tc>
          <w:tcPr>
            <w:tcW w:w="1710" w:type="dxa"/>
          </w:tcPr>
          <w:p w14:paraId="6F103E3B"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Broj ugovora, razmjena podataka</w:t>
            </w:r>
          </w:p>
        </w:tc>
        <w:tc>
          <w:tcPr>
            <w:tcW w:w="1800" w:type="dxa"/>
          </w:tcPr>
          <w:p w14:paraId="5D306248"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Međunarodna dokumentacija</w:t>
            </w:r>
          </w:p>
        </w:tc>
        <w:tc>
          <w:tcPr>
            <w:tcW w:w="1890" w:type="dxa"/>
          </w:tcPr>
          <w:p w14:paraId="24373FF2" w14:textId="77777777" w:rsidR="001F66A1" w:rsidRPr="001F66A1" w:rsidRDefault="001F66A1" w:rsidP="001F66A1">
            <w:pPr>
              <w:widowControl/>
              <w:jc w:val="both"/>
              <w:rPr>
                <w:rFonts w:ascii="Times New Roman" w:hAnsi="Times New Roman"/>
                <w:sz w:val="24"/>
                <w:szCs w:val="24"/>
                <w:lang w:eastAsia="zh-CN"/>
              </w:rPr>
            </w:pPr>
            <w:r w:rsidRPr="001F66A1">
              <w:rPr>
                <w:rFonts w:ascii="Times New Roman" w:hAnsi="Times New Roman"/>
                <w:sz w:val="24"/>
                <w:szCs w:val="24"/>
                <w:lang w:eastAsia="zh-CN"/>
              </w:rPr>
              <w:t>Godišnje</w:t>
            </w:r>
          </w:p>
        </w:tc>
      </w:tr>
    </w:tbl>
    <w:p w14:paraId="7D613E3E"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7F584473" w14:textId="77777777" w:rsidR="001F66A1" w:rsidRPr="001F66A1" w:rsidRDefault="001F66A1" w:rsidP="001F66A1">
      <w:pPr>
        <w:keepNext/>
        <w:keepLines/>
        <w:widowControl/>
        <w:spacing w:before="240"/>
        <w:outlineLvl w:val="0"/>
        <w:rPr>
          <w:rFonts w:ascii="Times New Roman" w:eastAsia="Times New Roman" w:hAnsi="Times New Roman" w:cs="Times New Roman"/>
          <w:color w:val="2F5496"/>
          <w:sz w:val="32"/>
          <w:szCs w:val="32"/>
          <w:lang w:eastAsia="zh-CN"/>
        </w:rPr>
      </w:pPr>
      <w:bookmarkStart w:id="35" w:name="_Toc200892429"/>
      <w:r w:rsidRPr="001F66A1">
        <w:rPr>
          <w:rFonts w:ascii="Times New Roman" w:eastAsia="Times New Roman" w:hAnsi="Times New Roman" w:cs="Times New Roman"/>
          <w:color w:val="2F5496"/>
          <w:sz w:val="32"/>
          <w:szCs w:val="32"/>
          <w:lang w:eastAsia="zh-CN"/>
        </w:rPr>
        <w:t>Annex I – Kodeksi ponašanja za rekreativnu plovidbu i ribolov u cilju sprječavanja širenja invazivnih stranih vrsta</w:t>
      </w:r>
      <w:bookmarkEnd w:id="35"/>
    </w:p>
    <w:p w14:paraId="7846ED47" w14:textId="77777777" w:rsidR="001F66A1" w:rsidRPr="001F66A1" w:rsidRDefault="001F66A1" w:rsidP="001F66A1">
      <w:pPr>
        <w:widowControl/>
        <w:rPr>
          <w:rFonts w:ascii="Calibri" w:eastAsia="Times New Roman" w:hAnsi="Calibri" w:cs="Times New Roman"/>
          <w:sz w:val="20"/>
          <w:szCs w:val="20"/>
          <w:lang w:eastAsia="zh-CN"/>
        </w:rPr>
      </w:pPr>
    </w:p>
    <w:p w14:paraId="5409C696" w14:textId="77777777" w:rsidR="001F66A1" w:rsidRPr="001F66A1" w:rsidRDefault="001F66A1" w:rsidP="001F66A1">
      <w:pPr>
        <w:widowControl/>
        <w:jc w:val="both"/>
        <w:rPr>
          <w:rFonts w:ascii="Times New Roman" w:eastAsia="Times New Roman" w:hAnsi="Times New Roman" w:cs="Times New Roman"/>
          <w:sz w:val="24"/>
          <w:szCs w:val="24"/>
          <w:lang w:eastAsia="zh-CN"/>
        </w:rPr>
      </w:pPr>
      <w:r w:rsidRPr="001F66A1">
        <w:rPr>
          <w:rFonts w:ascii="Times New Roman" w:eastAsia="Times New Roman" w:hAnsi="Times New Roman" w:cs="Times New Roman"/>
          <w:sz w:val="24"/>
          <w:szCs w:val="24"/>
          <w:lang w:eastAsia="zh-CN"/>
        </w:rPr>
        <w:t>Ovim Kodeksom ponašanja pružaju se smjernice namijenjene svim osobama koje se bave rekreativnom plovidbom i rekreativnom ribolovom, bilo da je riječ o jedriličarima, ribolovcima, jedriličarskim i ribolovačkim klubovima, školama jedrenja, društvima, njima pridruženim skupinama, kao i tijelima nadležnima za upravljanje ovim aktivnostima, uključujući i one koji u tim sektorima djeluju u komercijalne svrhe – poput charter agencija, marina ili privrednih subjekata koji iznajmljuju plovila i upravljaju ribolovnim vodama. Ovaj Kodeks mogu takođe primjenjivati tijela nadležna za upravljanje vodama, lukama i vodnim putovima, kao i države članice koje žele regulisati rekreativnu plovidbu i ribolov te njihova nadležna tijela. Važno je naglasiti da se odredbe ovog Kodeksa primjenjuju isključivo dobrovoljno, da nije pravno obavezujući akt, niti predstavlja osnovu za donošenje zakona ili propisa.</w:t>
      </w:r>
    </w:p>
    <w:p w14:paraId="161443D5" w14:textId="77777777" w:rsidR="001F66A1" w:rsidRPr="001F66A1" w:rsidRDefault="001F66A1" w:rsidP="001F66A1">
      <w:pPr>
        <w:widowControl/>
        <w:jc w:val="both"/>
        <w:rPr>
          <w:rFonts w:ascii="Times New Roman" w:eastAsia="Times New Roman" w:hAnsi="Times New Roman" w:cs="Times New Roman"/>
          <w:sz w:val="24"/>
          <w:szCs w:val="24"/>
          <w:lang w:eastAsia="zh-CN"/>
        </w:rPr>
      </w:pPr>
    </w:p>
    <w:tbl>
      <w:tblPr>
        <w:tblStyle w:val="Tablicareetke2-isticanje51"/>
        <w:tblW w:w="0" w:type="auto"/>
        <w:tblLook w:val="04A0" w:firstRow="1" w:lastRow="0" w:firstColumn="1" w:lastColumn="0" w:noHBand="0" w:noVBand="1"/>
      </w:tblPr>
      <w:tblGrid>
        <w:gridCol w:w="2880"/>
        <w:gridCol w:w="2880"/>
        <w:gridCol w:w="2880"/>
      </w:tblGrid>
      <w:tr w:rsidR="001F66A1" w:rsidRPr="001F66A1" w14:paraId="3F3F7C79" w14:textId="77777777" w:rsidTr="00866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27B05F7" w14:textId="77777777" w:rsidR="001F66A1" w:rsidRPr="001F66A1" w:rsidRDefault="001F66A1" w:rsidP="001F66A1">
            <w:pPr>
              <w:widowControl/>
              <w:rPr>
                <w:rFonts w:ascii="Times New Roman" w:hAnsi="Times New Roman"/>
                <w:sz w:val="20"/>
                <w:szCs w:val="20"/>
                <w:lang w:eastAsia="zh-CN"/>
              </w:rPr>
            </w:pPr>
            <w:r w:rsidRPr="001F66A1">
              <w:rPr>
                <w:rFonts w:ascii="Times New Roman" w:hAnsi="Times New Roman"/>
                <w:sz w:val="20"/>
                <w:szCs w:val="20"/>
                <w:lang w:eastAsia="zh-CN"/>
              </w:rPr>
              <w:t>Kodeks ponašanja</w:t>
            </w:r>
          </w:p>
        </w:tc>
        <w:tc>
          <w:tcPr>
            <w:tcW w:w="2880" w:type="dxa"/>
          </w:tcPr>
          <w:p w14:paraId="64A0A86C" w14:textId="77777777" w:rsidR="001F66A1" w:rsidRPr="001F66A1" w:rsidRDefault="001F66A1" w:rsidP="001F66A1">
            <w:pPr>
              <w:widowControl/>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Rekreativna plovidba</w:t>
            </w:r>
          </w:p>
        </w:tc>
        <w:tc>
          <w:tcPr>
            <w:tcW w:w="2880" w:type="dxa"/>
          </w:tcPr>
          <w:p w14:paraId="026A3352" w14:textId="77777777" w:rsidR="001F66A1" w:rsidRPr="001F66A1" w:rsidRDefault="001F66A1" w:rsidP="001F66A1">
            <w:pPr>
              <w:widowControl/>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Rekreativni ribolov</w:t>
            </w:r>
          </w:p>
        </w:tc>
      </w:tr>
      <w:tr w:rsidR="001F66A1" w:rsidRPr="001F66A1" w14:paraId="47359416"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19703D5" w14:textId="77777777" w:rsidR="001F66A1" w:rsidRPr="001F66A1" w:rsidRDefault="001F66A1" w:rsidP="001F66A1">
            <w:pPr>
              <w:widowControl/>
              <w:rPr>
                <w:rFonts w:ascii="Times New Roman" w:hAnsi="Times New Roman"/>
                <w:sz w:val="20"/>
                <w:szCs w:val="20"/>
                <w:lang w:eastAsia="zh-CN"/>
              </w:rPr>
            </w:pPr>
          </w:p>
          <w:p w14:paraId="197AACA4" w14:textId="77777777" w:rsidR="001F66A1" w:rsidRPr="001F66A1" w:rsidRDefault="001F66A1" w:rsidP="001F66A1">
            <w:pPr>
              <w:widowControl/>
              <w:rPr>
                <w:rFonts w:ascii="Times New Roman" w:hAnsi="Times New Roman"/>
                <w:sz w:val="20"/>
                <w:szCs w:val="20"/>
                <w:lang w:eastAsia="zh-CN"/>
              </w:rPr>
            </w:pPr>
            <w:r w:rsidRPr="001F66A1">
              <w:rPr>
                <w:rFonts w:ascii="Times New Roman" w:hAnsi="Times New Roman"/>
                <w:sz w:val="20"/>
                <w:szCs w:val="20"/>
                <w:lang w:eastAsia="zh-CN"/>
              </w:rPr>
              <w:t>Planiranje i informisanje</w:t>
            </w:r>
          </w:p>
        </w:tc>
        <w:tc>
          <w:tcPr>
            <w:tcW w:w="2880" w:type="dxa"/>
          </w:tcPr>
          <w:p w14:paraId="123DD424" w14:textId="77777777" w:rsidR="001F66A1" w:rsidRPr="001F66A1"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l-PL" w:eastAsia="zh-CN"/>
              </w:rPr>
            </w:pPr>
            <w:r w:rsidRPr="001F66A1">
              <w:rPr>
                <w:rFonts w:ascii="Times New Roman" w:hAnsi="Times New Roman"/>
                <w:sz w:val="20"/>
                <w:szCs w:val="20"/>
                <w:lang w:val="pl-PL" w:eastAsia="zh-CN"/>
              </w:rPr>
              <w:t>Informisati se o prisutnosti IAS u području plovidbe</w:t>
            </w:r>
          </w:p>
        </w:tc>
        <w:tc>
          <w:tcPr>
            <w:tcW w:w="2880" w:type="dxa"/>
          </w:tcPr>
          <w:p w14:paraId="69002FC5" w14:textId="77777777" w:rsidR="001F66A1" w:rsidRPr="001F66A1"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l-PL" w:eastAsia="zh-CN"/>
              </w:rPr>
            </w:pPr>
            <w:r w:rsidRPr="001F66A1">
              <w:rPr>
                <w:rFonts w:ascii="Times New Roman" w:hAnsi="Times New Roman"/>
                <w:sz w:val="20"/>
                <w:szCs w:val="20"/>
                <w:lang w:val="pl-PL" w:eastAsia="zh-CN"/>
              </w:rPr>
              <w:t>Informisati se o prisutnosti IAS i mjerama zaštite</w:t>
            </w:r>
          </w:p>
        </w:tc>
      </w:tr>
      <w:tr w:rsidR="001F66A1" w:rsidRPr="001F66A1" w14:paraId="6A11BDF0" w14:textId="77777777" w:rsidTr="00866746">
        <w:tc>
          <w:tcPr>
            <w:cnfStyle w:val="001000000000" w:firstRow="0" w:lastRow="0" w:firstColumn="1" w:lastColumn="0" w:oddVBand="0" w:evenVBand="0" w:oddHBand="0" w:evenHBand="0" w:firstRowFirstColumn="0" w:firstRowLastColumn="0" w:lastRowFirstColumn="0" w:lastRowLastColumn="0"/>
            <w:tcW w:w="2880" w:type="dxa"/>
          </w:tcPr>
          <w:p w14:paraId="6D7EE75B" w14:textId="77777777" w:rsidR="001F66A1" w:rsidRPr="001F66A1" w:rsidRDefault="001F66A1" w:rsidP="001F66A1">
            <w:pPr>
              <w:widowControl/>
              <w:rPr>
                <w:rFonts w:ascii="Times New Roman" w:hAnsi="Times New Roman"/>
                <w:sz w:val="20"/>
                <w:szCs w:val="20"/>
                <w:lang w:eastAsia="zh-CN"/>
              </w:rPr>
            </w:pPr>
            <w:r w:rsidRPr="001F66A1">
              <w:rPr>
                <w:rFonts w:ascii="Times New Roman" w:hAnsi="Times New Roman"/>
                <w:sz w:val="20"/>
                <w:szCs w:val="20"/>
                <w:lang w:eastAsia="zh-CN"/>
              </w:rPr>
              <w:t>Čišćenje i održavanje opreme</w:t>
            </w:r>
          </w:p>
        </w:tc>
        <w:tc>
          <w:tcPr>
            <w:tcW w:w="2880" w:type="dxa"/>
          </w:tcPr>
          <w:p w14:paraId="387E8652" w14:textId="77777777" w:rsidR="001F66A1" w:rsidRPr="001F66A1"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Redovno čistiti trupove, propelere, užad, sidra i prateću opremu</w:t>
            </w:r>
          </w:p>
        </w:tc>
        <w:tc>
          <w:tcPr>
            <w:tcW w:w="2880" w:type="dxa"/>
          </w:tcPr>
          <w:p w14:paraId="68F3BFCB" w14:textId="77777777" w:rsidR="001F66A1" w:rsidRPr="001F66A1"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Čistiti čizme, mreže, posude, čuvarice i ribolovni pribor</w:t>
            </w:r>
          </w:p>
        </w:tc>
      </w:tr>
      <w:tr w:rsidR="001F66A1" w:rsidRPr="001F66A1" w14:paraId="22630F53"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5B08F4E" w14:textId="77777777" w:rsidR="001F66A1" w:rsidRPr="001F66A1" w:rsidRDefault="001F66A1" w:rsidP="001F66A1">
            <w:pPr>
              <w:widowControl/>
              <w:rPr>
                <w:rFonts w:ascii="Times New Roman" w:hAnsi="Times New Roman"/>
                <w:sz w:val="20"/>
                <w:szCs w:val="20"/>
                <w:lang w:eastAsia="zh-CN"/>
              </w:rPr>
            </w:pPr>
            <w:r w:rsidRPr="001F66A1">
              <w:rPr>
                <w:rFonts w:ascii="Times New Roman" w:hAnsi="Times New Roman"/>
                <w:sz w:val="20"/>
                <w:szCs w:val="20"/>
                <w:lang w:eastAsia="zh-CN"/>
              </w:rPr>
              <w:t>Primjena pravila 'Provjeri – Očisti – Osuši'</w:t>
            </w:r>
          </w:p>
        </w:tc>
        <w:tc>
          <w:tcPr>
            <w:tcW w:w="2880" w:type="dxa"/>
          </w:tcPr>
          <w:p w14:paraId="21768B7D" w14:textId="77777777" w:rsidR="001F66A1" w:rsidRPr="001F66A1"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Vizuelna provjera, uklanjanje materijala, sušenje opreme 48h</w:t>
            </w:r>
          </w:p>
        </w:tc>
        <w:tc>
          <w:tcPr>
            <w:tcW w:w="2880" w:type="dxa"/>
          </w:tcPr>
          <w:p w14:paraId="5BD20051" w14:textId="77777777" w:rsidR="001F66A1" w:rsidRPr="001F66A1"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Vizuelna provjera, uklanjanje materijala, sušenje opreme 48h</w:t>
            </w:r>
          </w:p>
        </w:tc>
      </w:tr>
      <w:tr w:rsidR="001F66A1" w:rsidRPr="001F66A1" w14:paraId="6EF62F24" w14:textId="77777777" w:rsidTr="00866746">
        <w:tc>
          <w:tcPr>
            <w:cnfStyle w:val="001000000000" w:firstRow="0" w:lastRow="0" w:firstColumn="1" w:lastColumn="0" w:oddVBand="0" w:evenVBand="0" w:oddHBand="0" w:evenHBand="0" w:firstRowFirstColumn="0" w:firstRowLastColumn="0" w:lastRowFirstColumn="0" w:lastRowLastColumn="0"/>
            <w:tcW w:w="2880" w:type="dxa"/>
          </w:tcPr>
          <w:p w14:paraId="4D4FAC35" w14:textId="77777777" w:rsidR="001F66A1" w:rsidRPr="001F66A1" w:rsidRDefault="001F66A1" w:rsidP="001F66A1">
            <w:pPr>
              <w:widowControl/>
              <w:rPr>
                <w:rFonts w:ascii="Times New Roman" w:hAnsi="Times New Roman"/>
                <w:sz w:val="20"/>
                <w:szCs w:val="20"/>
                <w:lang w:eastAsia="zh-CN"/>
              </w:rPr>
            </w:pPr>
            <w:r w:rsidRPr="001F66A1">
              <w:rPr>
                <w:rFonts w:ascii="Times New Roman" w:hAnsi="Times New Roman"/>
                <w:sz w:val="20"/>
                <w:szCs w:val="20"/>
                <w:lang w:eastAsia="zh-CN"/>
              </w:rPr>
              <w:t>Upravljanje balastnim vodama</w:t>
            </w:r>
          </w:p>
        </w:tc>
        <w:tc>
          <w:tcPr>
            <w:tcW w:w="2880" w:type="dxa"/>
          </w:tcPr>
          <w:p w14:paraId="048E4AEB" w14:textId="77777777" w:rsidR="001F66A1" w:rsidRPr="001F66A1"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Ne prebacivati balastnu vodu između različitih vodnih tijela</w:t>
            </w:r>
          </w:p>
        </w:tc>
        <w:tc>
          <w:tcPr>
            <w:tcW w:w="2880" w:type="dxa"/>
          </w:tcPr>
          <w:p w14:paraId="61DCCECB" w14:textId="77777777" w:rsidR="001F66A1" w:rsidRPr="001F66A1"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Nije primjenjivo</w:t>
            </w:r>
          </w:p>
        </w:tc>
      </w:tr>
      <w:tr w:rsidR="001F66A1" w:rsidRPr="001F66A1" w14:paraId="3A5F0B3B"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57B5968" w14:textId="77777777" w:rsidR="001F66A1" w:rsidRPr="001F66A1" w:rsidRDefault="001F66A1" w:rsidP="001F66A1">
            <w:pPr>
              <w:widowControl/>
              <w:rPr>
                <w:rFonts w:ascii="Times New Roman" w:hAnsi="Times New Roman"/>
                <w:sz w:val="20"/>
                <w:szCs w:val="20"/>
                <w:lang w:val="pl-PL" w:eastAsia="zh-CN"/>
              </w:rPr>
            </w:pPr>
            <w:r w:rsidRPr="001F66A1">
              <w:rPr>
                <w:rFonts w:ascii="Times New Roman" w:hAnsi="Times New Roman"/>
                <w:sz w:val="20"/>
                <w:szCs w:val="20"/>
                <w:lang w:val="pl-PL" w:eastAsia="zh-CN"/>
              </w:rPr>
              <w:t>Pravilno rukovanje ulovom i mamcima</w:t>
            </w:r>
          </w:p>
        </w:tc>
        <w:tc>
          <w:tcPr>
            <w:tcW w:w="2880" w:type="dxa"/>
          </w:tcPr>
          <w:p w14:paraId="1821E930" w14:textId="77777777" w:rsidR="001F66A1" w:rsidRPr="001F66A1"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Nije primjenjivo</w:t>
            </w:r>
          </w:p>
        </w:tc>
        <w:tc>
          <w:tcPr>
            <w:tcW w:w="2880" w:type="dxa"/>
          </w:tcPr>
          <w:p w14:paraId="67FB9A65" w14:textId="77777777" w:rsidR="001F66A1" w:rsidRPr="001F66A1"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Ne koristiti žive mamce alohtonih vrsta ili iz drugih područja; ne premeštati ulov</w:t>
            </w:r>
          </w:p>
        </w:tc>
      </w:tr>
      <w:tr w:rsidR="001F66A1" w:rsidRPr="001F66A1" w14:paraId="396FFA0E" w14:textId="77777777" w:rsidTr="00866746">
        <w:tc>
          <w:tcPr>
            <w:cnfStyle w:val="001000000000" w:firstRow="0" w:lastRow="0" w:firstColumn="1" w:lastColumn="0" w:oddVBand="0" w:evenVBand="0" w:oddHBand="0" w:evenHBand="0" w:firstRowFirstColumn="0" w:firstRowLastColumn="0" w:lastRowFirstColumn="0" w:lastRowLastColumn="0"/>
            <w:tcW w:w="2880" w:type="dxa"/>
          </w:tcPr>
          <w:p w14:paraId="6B3E978B" w14:textId="77777777" w:rsidR="001F66A1" w:rsidRPr="001F66A1" w:rsidRDefault="001F66A1" w:rsidP="001F66A1">
            <w:pPr>
              <w:widowControl/>
              <w:rPr>
                <w:rFonts w:ascii="Times New Roman" w:hAnsi="Times New Roman"/>
                <w:sz w:val="20"/>
                <w:szCs w:val="20"/>
                <w:lang w:eastAsia="zh-CN"/>
              </w:rPr>
            </w:pPr>
            <w:r w:rsidRPr="001F66A1">
              <w:rPr>
                <w:rFonts w:ascii="Times New Roman" w:hAnsi="Times New Roman"/>
                <w:sz w:val="20"/>
                <w:szCs w:val="20"/>
                <w:lang w:eastAsia="zh-CN"/>
              </w:rPr>
              <w:t>Izbjegavanje poribljavanja bez odobrenja</w:t>
            </w:r>
          </w:p>
        </w:tc>
        <w:tc>
          <w:tcPr>
            <w:tcW w:w="2880" w:type="dxa"/>
          </w:tcPr>
          <w:p w14:paraId="5B48A9C7" w14:textId="77777777" w:rsidR="001F66A1" w:rsidRPr="001F66A1"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Nije primjenjivo</w:t>
            </w:r>
          </w:p>
        </w:tc>
        <w:tc>
          <w:tcPr>
            <w:tcW w:w="2880" w:type="dxa"/>
          </w:tcPr>
          <w:p w14:paraId="0DA621EB" w14:textId="77777777" w:rsidR="001F66A1" w:rsidRPr="001F66A1"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Poribljavanje isključivo uz dozvolu nadležnih organa</w:t>
            </w:r>
          </w:p>
        </w:tc>
      </w:tr>
      <w:tr w:rsidR="001F66A1" w:rsidRPr="001F66A1" w14:paraId="1545549A" w14:textId="77777777" w:rsidTr="0086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7D8C215" w14:textId="77777777" w:rsidR="001F66A1" w:rsidRPr="001F66A1" w:rsidRDefault="001F66A1" w:rsidP="001F66A1">
            <w:pPr>
              <w:widowControl/>
              <w:rPr>
                <w:rFonts w:ascii="Times New Roman" w:hAnsi="Times New Roman"/>
                <w:sz w:val="20"/>
                <w:szCs w:val="20"/>
                <w:lang w:eastAsia="zh-CN"/>
              </w:rPr>
            </w:pPr>
            <w:r w:rsidRPr="001F66A1">
              <w:rPr>
                <w:rFonts w:ascii="Times New Roman" w:hAnsi="Times New Roman"/>
                <w:sz w:val="20"/>
                <w:szCs w:val="20"/>
                <w:lang w:eastAsia="zh-CN"/>
              </w:rPr>
              <w:t>Edukacija i prijava IAS</w:t>
            </w:r>
          </w:p>
        </w:tc>
        <w:tc>
          <w:tcPr>
            <w:tcW w:w="2880" w:type="dxa"/>
          </w:tcPr>
          <w:p w14:paraId="719A4EAE" w14:textId="77777777" w:rsidR="001F66A1" w:rsidRPr="001F66A1"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pl-PL" w:eastAsia="zh-CN"/>
              </w:rPr>
            </w:pPr>
            <w:r w:rsidRPr="001F66A1">
              <w:rPr>
                <w:rFonts w:ascii="Times New Roman" w:hAnsi="Times New Roman"/>
                <w:sz w:val="20"/>
                <w:szCs w:val="20"/>
                <w:lang w:val="pl-PL" w:eastAsia="zh-CN"/>
              </w:rPr>
              <w:t>Prijaviti sumnjive organizme; upoznati se s lokalnim propisima</w:t>
            </w:r>
          </w:p>
        </w:tc>
        <w:tc>
          <w:tcPr>
            <w:tcW w:w="2880" w:type="dxa"/>
          </w:tcPr>
          <w:p w14:paraId="47C96C1C" w14:textId="77777777" w:rsidR="001F66A1" w:rsidRPr="001F66A1"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eastAsia="zh-CN"/>
              </w:rPr>
            </w:pPr>
            <w:r w:rsidRPr="001F66A1">
              <w:rPr>
                <w:rFonts w:ascii="Times New Roman" w:hAnsi="Times New Roman"/>
                <w:sz w:val="20"/>
                <w:szCs w:val="20"/>
                <w:lang w:eastAsia="zh-CN"/>
              </w:rPr>
              <w:t>Prijaviti IAS; edukovati članove i druge korisnike</w:t>
            </w:r>
          </w:p>
        </w:tc>
      </w:tr>
    </w:tbl>
    <w:p w14:paraId="1FCB570A" w14:textId="77777777" w:rsidR="001F66A1" w:rsidRPr="001F66A1" w:rsidRDefault="001F66A1" w:rsidP="001F66A1">
      <w:pPr>
        <w:widowControl/>
        <w:jc w:val="center"/>
        <w:rPr>
          <w:rFonts w:ascii="Times New Roman" w:eastAsia="Times New Roman" w:hAnsi="Times New Roman" w:cs="Times New Roman"/>
          <w:sz w:val="24"/>
          <w:szCs w:val="24"/>
          <w:lang w:eastAsia="zh-CN"/>
        </w:rPr>
      </w:pPr>
    </w:p>
    <w:p w14:paraId="56D6CBDC" w14:textId="77777777" w:rsidR="001F66A1" w:rsidRPr="001F66A1" w:rsidRDefault="001F66A1" w:rsidP="001F66A1">
      <w:pPr>
        <w:widowControl/>
        <w:jc w:val="both"/>
        <w:rPr>
          <w:rFonts w:ascii="Times New Roman" w:eastAsia="Times New Roman" w:hAnsi="Times New Roman" w:cs="Times New Roman"/>
          <w:sz w:val="24"/>
          <w:szCs w:val="24"/>
          <w:lang w:eastAsia="zh-CN"/>
        </w:rPr>
      </w:pPr>
    </w:p>
    <w:p w14:paraId="26C90D89" w14:textId="09579DBA" w:rsidR="00BE6B35" w:rsidRPr="00806416" w:rsidRDefault="006B4885" w:rsidP="00FA241B">
      <w:pPr>
        <w:widowControl/>
        <w:rPr>
          <w:rFonts w:ascii="Calibri" w:hAnsi="Calibri" w:cs="Calibri"/>
          <w:color w:val="000000"/>
          <w:sz w:val="18"/>
          <w:szCs w:val="18"/>
          <w:lang w:val="en-GB"/>
        </w:rPr>
      </w:pPr>
      <w:r w:rsidRPr="00806416">
        <w:rPr>
          <w:rStyle w:val="TitleChar"/>
          <w:rFonts w:ascii="Calibri" w:eastAsia="Calibri" w:hAnsi="Calibri" w:cs="Calibri"/>
          <w:color w:val="FFFFFF"/>
          <w:sz w:val="28"/>
          <w:szCs w:val="18"/>
        </w:rPr>
        <w:t>RODUCTION</w:t>
      </w:r>
    </w:p>
    <w:bookmarkEnd w:id="0"/>
    <w:bookmarkEnd w:id="17"/>
    <w:bookmarkEnd w:id="18"/>
    <w:bookmarkEnd w:id="19"/>
    <w:bookmarkEnd w:id="22"/>
    <w:bookmarkEnd w:id="23"/>
    <w:p w14:paraId="0EDDC631" w14:textId="77777777" w:rsidR="002765C7" w:rsidRPr="00806416" w:rsidRDefault="006B4885">
      <w:pPr>
        <w:widowControl/>
        <w:rPr>
          <w:rFonts w:ascii="Calibri" w:hAnsi="Calibri" w:cs="Calibri"/>
          <w:lang w:val="en-GB"/>
        </w:rPr>
      </w:pPr>
      <w:r w:rsidRPr="00806416">
        <w:rPr>
          <w:rFonts w:ascii="Calibri" w:hAnsi="Calibri" w:cs="Calibri"/>
          <w:lang w:val="en-GB"/>
        </w:rPr>
        <w:br w:type="page"/>
      </w:r>
    </w:p>
    <w:p w14:paraId="6D08F23B" w14:textId="77777777" w:rsidR="005B241C" w:rsidRPr="00806416" w:rsidRDefault="006B4885" w:rsidP="00236F40">
      <w:pPr>
        <w:spacing w:after="160"/>
        <w:jc w:val="both"/>
        <w:rPr>
          <w:rFonts w:ascii="Calibri" w:hAnsi="Calibri" w:cs="Calibri"/>
          <w:lang w:val="en-GB"/>
        </w:rPr>
      </w:pPr>
      <w:r w:rsidRPr="00806416">
        <w:rPr>
          <w:rFonts w:ascii="Calibri" w:hAnsi="Calibri" w:cs="Calibri"/>
          <w:noProof/>
        </w:rPr>
        <w:lastRenderedPageBreak/>
        <w:drawing>
          <wp:anchor distT="0" distB="0" distL="114300" distR="114300" simplePos="0" relativeHeight="251667456" behindDoc="1" locked="0" layoutInCell="1" allowOverlap="1" wp14:anchorId="1850736A" wp14:editId="6168606E">
            <wp:simplePos x="0" y="0"/>
            <wp:positionH relativeFrom="column">
              <wp:posOffset>-876300</wp:posOffset>
            </wp:positionH>
            <wp:positionV relativeFrom="page">
              <wp:posOffset>28575</wp:posOffset>
            </wp:positionV>
            <wp:extent cx="7553325" cy="1762125"/>
            <wp:effectExtent l="0" t="0" r="9525" b="9525"/>
            <wp:wrapNone/>
            <wp:docPr id="190338547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48879"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7553325" cy="1762125"/>
                    </a:xfrm>
                    <a:prstGeom prst="rect">
                      <a:avLst/>
                    </a:prstGeom>
                    <a:noFill/>
                  </pic:spPr>
                </pic:pic>
              </a:graphicData>
            </a:graphic>
          </wp:anchor>
        </w:drawing>
      </w:r>
    </w:p>
    <w:p w14:paraId="0B41B6A0" w14:textId="77777777" w:rsidR="005B241C" w:rsidRPr="00806416" w:rsidRDefault="005B241C" w:rsidP="00236F40">
      <w:pPr>
        <w:spacing w:after="160"/>
        <w:jc w:val="both"/>
        <w:rPr>
          <w:rFonts w:ascii="Calibri" w:hAnsi="Calibri" w:cs="Calibri"/>
          <w:lang w:val="en-GB"/>
        </w:rPr>
      </w:pPr>
    </w:p>
    <w:p w14:paraId="7307CEE5" w14:textId="77777777" w:rsidR="005B241C" w:rsidRPr="00806416" w:rsidRDefault="005B241C" w:rsidP="00236F40">
      <w:pPr>
        <w:spacing w:after="160"/>
        <w:jc w:val="both"/>
        <w:rPr>
          <w:rFonts w:ascii="Calibri" w:hAnsi="Calibri" w:cs="Calibri"/>
          <w:lang w:val="en-GB"/>
        </w:rPr>
      </w:pPr>
    </w:p>
    <w:p w14:paraId="0D991EEE" w14:textId="77777777" w:rsidR="005B241C" w:rsidRPr="00806416" w:rsidRDefault="005B241C" w:rsidP="00236F40">
      <w:pPr>
        <w:spacing w:after="160"/>
        <w:jc w:val="both"/>
        <w:rPr>
          <w:rFonts w:ascii="Calibri" w:hAnsi="Calibri" w:cs="Calibri"/>
          <w:lang w:val="en-GB"/>
        </w:rPr>
      </w:pPr>
    </w:p>
    <w:p w14:paraId="46444E20" w14:textId="77777777" w:rsidR="005B241C" w:rsidRPr="00806416" w:rsidRDefault="005B241C" w:rsidP="00236F40">
      <w:pPr>
        <w:spacing w:after="160"/>
        <w:jc w:val="both"/>
        <w:rPr>
          <w:rFonts w:ascii="Calibri" w:hAnsi="Calibri" w:cs="Calibri"/>
          <w:lang w:val="en-GB"/>
        </w:rPr>
      </w:pPr>
    </w:p>
    <w:p w14:paraId="45760E45" w14:textId="77777777" w:rsidR="005B241C" w:rsidRPr="00806416" w:rsidRDefault="005B241C" w:rsidP="00236F40">
      <w:pPr>
        <w:spacing w:after="160"/>
        <w:jc w:val="both"/>
        <w:rPr>
          <w:rFonts w:ascii="Calibri" w:hAnsi="Calibri" w:cs="Calibri"/>
          <w:lang w:val="en-GB"/>
        </w:rPr>
      </w:pPr>
    </w:p>
    <w:p w14:paraId="5D0E5571" w14:textId="77777777" w:rsidR="005B241C" w:rsidRPr="00806416" w:rsidRDefault="005B241C" w:rsidP="00236F40">
      <w:pPr>
        <w:spacing w:after="160"/>
        <w:jc w:val="both"/>
        <w:rPr>
          <w:rFonts w:ascii="Calibri" w:hAnsi="Calibri" w:cs="Calibri"/>
          <w:lang w:val="en-GB"/>
        </w:rPr>
      </w:pPr>
    </w:p>
    <w:p w14:paraId="09F0AADE" w14:textId="77777777" w:rsidR="00834E1C" w:rsidRPr="00806416" w:rsidRDefault="00834E1C" w:rsidP="005B241C">
      <w:pPr>
        <w:spacing w:after="160"/>
        <w:jc w:val="both"/>
        <w:rPr>
          <w:rFonts w:ascii="Calibri" w:hAnsi="Calibri" w:cs="Calibri"/>
          <w:lang w:val="en-GB"/>
        </w:rPr>
      </w:pPr>
    </w:p>
    <w:p w14:paraId="70D7BFD1" w14:textId="77777777" w:rsidR="00834E1C" w:rsidRPr="00806416" w:rsidRDefault="00834E1C" w:rsidP="005B241C">
      <w:pPr>
        <w:spacing w:after="160"/>
        <w:jc w:val="both"/>
        <w:rPr>
          <w:rFonts w:ascii="Calibri" w:hAnsi="Calibri" w:cs="Calibri"/>
          <w:lang w:val="en-GB"/>
        </w:rPr>
      </w:pPr>
    </w:p>
    <w:p w14:paraId="1FE6A578" w14:textId="77777777" w:rsidR="00834E1C" w:rsidRPr="00806416" w:rsidRDefault="00834E1C" w:rsidP="005B241C">
      <w:pPr>
        <w:spacing w:after="160"/>
        <w:jc w:val="both"/>
        <w:rPr>
          <w:rFonts w:ascii="Calibri" w:hAnsi="Calibri" w:cs="Calibri"/>
          <w:lang w:val="en-GB"/>
        </w:rPr>
      </w:pPr>
    </w:p>
    <w:p w14:paraId="6E66BFD6" w14:textId="77777777" w:rsidR="00834E1C" w:rsidRPr="00806416" w:rsidRDefault="00834E1C" w:rsidP="005B241C">
      <w:pPr>
        <w:spacing w:after="160"/>
        <w:jc w:val="both"/>
        <w:rPr>
          <w:rFonts w:ascii="Calibri" w:hAnsi="Calibri" w:cs="Calibri"/>
          <w:lang w:val="en-GB"/>
        </w:rPr>
      </w:pPr>
    </w:p>
    <w:p w14:paraId="76DA6D60" w14:textId="77777777" w:rsidR="00834E1C" w:rsidRPr="00806416" w:rsidRDefault="00834E1C" w:rsidP="005B241C">
      <w:pPr>
        <w:spacing w:after="160"/>
        <w:jc w:val="both"/>
        <w:rPr>
          <w:rFonts w:ascii="Calibri" w:hAnsi="Calibri" w:cs="Calibri"/>
          <w:lang w:val="en-GB"/>
        </w:rPr>
      </w:pPr>
    </w:p>
    <w:p w14:paraId="34A2E6CC" w14:textId="77777777" w:rsidR="00834E1C" w:rsidRPr="00806416" w:rsidRDefault="00834E1C" w:rsidP="005B241C">
      <w:pPr>
        <w:spacing w:after="160"/>
        <w:jc w:val="both"/>
        <w:rPr>
          <w:rFonts w:ascii="Calibri" w:hAnsi="Calibri" w:cs="Calibri"/>
          <w:lang w:val="en-GB"/>
        </w:rPr>
      </w:pPr>
    </w:p>
    <w:p w14:paraId="687D01BD" w14:textId="77777777" w:rsidR="00834E1C" w:rsidRPr="00806416" w:rsidRDefault="00834E1C" w:rsidP="005B241C">
      <w:pPr>
        <w:spacing w:after="160"/>
        <w:jc w:val="both"/>
        <w:rPr>
          <w:rFonts w:ascii="Calibri" w:hAnsi="Calibri" w:cs="Calibri"/>
          <w:lang w:val="en-GB"/>
        </w:rPr>
      </w:pPr>
    </w:p>
    <w:p w14:paraId="1EB8A380" w14:textId="77777777" w:rsidR="00834E1C" w:rsidRPr="00806416" w:rsidRDefault="00834E1C" w:rsidP="005B241C">
      <w:pPr>
        <w:spacing w:after="160"/>
        <w:jc w:val="both"/>
        <w:rPr>
          <w:rFonts w:ascii="Calibri" w:hAnsi="Calibri" w:cs="Calibri"/>
          <w:lang w:val="en-GB"/>
        </w:rPr>
      </w:pPr>
    </w:p>
    <w:p w14:paraId="2C65384C" w14:textId="77777777" w:rsidR="00834E1C" w:rsidRPr="00806416" w:rsidRDefault="00834E1C" w:rsidP="005B241C">
      <w:pPr>
        <w:spacing w:after="160"/>
        <w:jc w:val="both"/>
        <w:rPr>
          <w:rFonts w:ascii="Calibri" w:hAnsi="Calibri" w:cs="Calibri"/>
          <w:lang w:val="en-GB"/>
        </w:rPr>
      </w:pPr>
    </w:p>
    <w:p w14:paraId="422D8A6F" w14:textId="77777777" w:rsidR="00834E1C" w:rsidRPr="00806416" w:rsidRDefault="00834E1C" w:rsidP="005B241C">
      <w:pPr>
        <w:spacing w:after="160"/>
        <w:jc w:val="both"/>
        <w:rPr>
          <w:rFonts w:ascii="Calibri" w:hAnsi="Calibri" w:cs="Calibri"/>
          <w:lang w:val="en-GB"/>
        </w:rPr>
      </w:pPr>
    </w:p>
    <w:p w14:paraId="6824A175" w14:textId="77777777" w:rsidR="00834E1C" w:rsidRPr="00806416" w:rsidRDefault="00834E1C" w:rsidP="005B241C">
      <w:pPr>
        <w:spacing w:after="160"/>
        <w:jc w:val="both"/>
        <w:rPr>
          <w:rFonts w:ascii="Calibri" w:hAnsi="Calibri" w:cs="Calibri"/>
          <w:lang w:val="en-GB"/>
        </w:rPr>
      </w:pPr>
    </w:p>
    <w:p w14:paraId="6052FD3D" w14:textId="77777777" w:rsidR="00834E1C" w:rsidRPr="00806416" w:rsidRDefault="00834E1C" w:rsidP="005B241C">
      <w:pPr>
        <w:spacing w:after="160"/>
        <w:jc w:val="both"/>
        <w:rPr>
          <w:rFonts w:ascii="Calibri" w:hAnsi="Calibri" w:cs="Calibri"/>
          <w:lang w:val="en-GB"/>
        </w:rPr>
      </w:pPr>
    </w:p>
    <w:p w14:paraId="6AC9F10A" w14:textId="77777777" w:rsidR="00834E1C" w:rsidRPr="00806416" w:rsidRDefault="00834E1C" w:rsidP="005B241C">
      <w:pPr>
        <w:spacing w:after="160"/>
        <w:jc w:val="both"/>
        <w:rPr>
          <w:rFonts w:ascii="Calibri" w:hAnsi="Calibri" w:cs="Calibri"/>
          <w:lang w:val="en-GB"/>
        </w:rPr>
      </w:pPr>
    </w:p>
    <w:p w14:paraId="6030EB57" w14:textId="77777777" w:rsidR="00834E1C" w:rsidRPr="00806416" w:rsidRDefault="00834E1C" w:rsidP="005B241C">
      <w:pPr>
        <w:spacing w:after="160"/>
        <w:jc w:val="both"/>
        <w:rPr>
          <w:rFonts w:ascii="Calibri" w:hAnsi="Calibri" w:cs="Calibri"/>
          <w:lang w:val="en-GB"/>
        </w:rPr>
      </w:pPr>
    </w:p>
    <w:p w14:paraId="4FC15939" w14:textId="77777777" w:rsidR="00834E1C" w:rsidRPr="00806416" w:rsidRDefault="00834E1C" w:rsidP="005B241C">
      <w:pPr>
        <w:spacing w:after="160"/>
        <w:jc w:val="both"/>
        <w:rPr>
          <w:rFonts w:ascii="Calibri" w:hAnsi="Calibri" w:cs="Calibri"/>
          <w:lang w:val="en-GB"/>
        </w:rPr>
      </w:pPr>
    </w:p>
    <w:p w14:paraId="4788B9C5" w14:textId="77777777" w:rsidR="00834E1C" w:rsidRPr="00806416" w:rsidRDefault="00834E1C" w:rsidP="005B241C">
      <w:pPr>
        <w:spacing w:after="160"/>
        <w:jc w:val="both"/>
        <w:rPr>
          <w:rFonts w:ascii="Calibri" w:hAnsi="Calibri" w:cs="Calibri"/>
          <w:lang w:val="en-GB"/>
        </w:rPr>
      </w:pPr>
    </w:p>
    <w:p w14:paraId="634BA124" w14:textId="77777777" w:rsidR="00834E1C" w:rsidRPr="00806416" w:rsidRDefault="00834E1C" w:rsidP="005B241C">
      <w:pPr>
        <w:spacing w:after="160"/>
        <w:jc w:val="both"/>
        <w:rPr>
          <w:rFonts w:ascii="Calibri" w:hAnsi="Calibri" w:cs="Calibri"/>
          <w:lang w:val="en-GB"/>
        </w:rPr>
      </w:pPr>
    </w:p>
    <w:p w14:paraId="6771D577" w14:textId="77777777" w:rsidR="00834E1C" w:rsidRPr="00806416" w:rsidRDefault="00834E1C" w:rsidP="005B241C">
      <w:pPr>
        <w:spacing w:after="160"/>
        <w:jc w:val="both"/>
        <w:rPr>
          <w:rFonts w:ascii="Calibri" w:hAnsi="Calibri" w:cs="Calibri"/>
          <w:lang w:val="en-GB"/>
        </w:rPr>
      </w:pPr>
    </w:p>
    <w:p w14:paraId="15172BF2" w14:textId="77777777" w:rsidR="00834E1C" w:rsidRPr="00806416" w:rsidRDefault="00834E1C" w:rsidP="005B241C">
      <w:pPr>
        <w:spacing w:after="160"/>
        <w:jc w:val="both"/>
        <w:rPr>
          <w:rFonts w:ascii="Calibri" w:hAnsi="Calibri" w:cs="Calibri"/>
          <w:lang w:val="en-GB"/>
        </w:rPr>
      </w:pPr>
    </w:p>
    <w:p w14:paraId="34FDA41A" w14:textId="77777777" w:rsidR="00834E1C" w:rsidRPr="00806416" w:rsidRDefault="00834E1C" w:rsidP="005B241C">
      <w:pPr>
        <w:spacing w:after="160"/>
        <w:jc w:val="both"/>
        <w:rPr>
          <w:rFonts w:ascii="Calibri" w:hAnsi="Calibri" w:cs="Calibri"/>
          <w:lang w:val="en-GB"/>
        </w:rPr>
      </w:pPr>
    </w:p>
    <w:p w14:paraId="018D5456" w14:textId="77777777" w:rsidR="00834E1C" w:rsidRPr="00806416" w:rsidRDefault="00834E1C" w:rsidP="005B241C">
      <w:pPr>
        <w:spacing w:after="160"/>
        <w:jc w:val="both"/>
        <w:rPr>
          <w:rFonts w:ascii="Calibri" w:hAnsi="Calibri" w:cs="Calibri"/>
          <w:lang w:val="en-GB"/>
        </w:rPr>
      </w:pPr>
    </w:p>
    <w:p w14:paraId="25E92762" w14:textId="77777777" w:rsidR="00CA2C1C" w:rsidRPr="00806416" w:rsidRDefault="006B4885" w:rsidP="005B241C">
      <w:pPr>
        <w:spacing w:after="160"/>
        <w:jc w:val="both"/>
        <w:rPr>
          <w:rFonts w:ascii="Calibri" w:hAnsi="Calibri" w:cs="Calibri"/>
          <w:lang w:val="en-GB"/>
        </w:rPr>
      </w:pPr>
      <w:r w:rsidRPr="00806416">
        <w:rPr>
          <w:rFonts w:ascii="Calibri" w:hAnsi="Calibri" w:cs="Calibri"/>
          <w:noProof/>
        </w:rPr>
        <w:drawing>
          <wp:anchor distT="0" distB="0" distL="114300" distR="114300" simplePos="0" relativeHeight="251665408" behindDoc="1" locked="0" layoutInCell="1" allowOverlap="1" wp14:anchorId="7C483B44" wp14:editId="7A16A1B3">
            <wp:simplePos x="0" y="0"/>
            <wp:positionH relativeFrom="column">
              <wp:posOffset>-878774</wp:posOffset>
            </wp:positionH>
            <wp:positionV relativeFrom="page">
              <wp:posOffset>1781299</wp:posOffset>
            </wp:positionV>
            <wp:extent cx="7559675" cy="567055"/>
            <wp:effectExtent l="0" t="0" r="3175" b="4445"/>
            <wp:wrapNone/>
            <wp:docPr id="168932485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83325"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7559675" cy="567055"/>
                    </a:xfrm>
                    <a:prstGeom prst="rect">
                      <a:avLst/>
                    </a:prstGeom>
                    <a:noFill/>
                  </pic:spPr>
                </pic:pic>
              </a:graphicData>
            </a:graphic>
          </wp:anchor>
        </w:drawing>
      </w:r>
    </w:p>
    <w:p w14:paraId="7C98A0A8" w14:textId="77777777" w:rsidR="00CA2C1C" w:rsidRPr="00806416" w:rsidRDefault="006B4885" w:rsidP="005B241C">
      <w:pPr>
        <w:spacing w:after="160"/>
        <w:jc w:val="both"/>
        <w:rPr>
          <w:lang w:val="en-GB"/>
        </w:rPr>
      </w:pPr>
      <w:r>
        <w:rPr>
          <w:rFonts w:ascii="Calibri" w:hAnsi="Calibri" w:cs="Calibri"/>
          <w:i/>
          <w:iCs/>
          <w:color w:val="FFFFFF" w:themeColor="background1"/>
          <w:u w:val="single"/>
          <w:lang w:val="en-GB"/>
        </w:rPr>
        <w:t>Odricanje od odgovornosti</w:t>
      </w:r>
      <w:r w:rsidR="00014FB8" w:rsidRPr="00806416">
        <w:rPr>
          <w:rFonts w:ascii="Calibri" w:hAnsi="Calibri" w:cs="Calibri"/>
          <w:i/>
          <w:iCs/>
          <w:color w:val="FFFFFF" w:themeColor="background1"/>
          <w:u w:val="single"/>
          <w:lang w:val="en-GB"/>
        </w:rPr>
        <w:t>:</w:t>
      </w:r>
      <w:r w:rsidR="00014FB8" w:rsidRPr="00806416">
        <w:rPr>
          <w:lang w:val="en-GB"/>
        </w:rPr>
        <w:t xml:space="preserve"> </w:t>
      </w:r>
    </w:p>
    <w:p w14:paraId="0658525F" w14:textId="77777777" w:rsidR="005B241C" w:rsidRPr="00FD5D71" w:rsidRDefault="006B4885" w:rsidP="005B241C">
      <w:pPr>
        <w:spacing w:after="160"/>
        <w:jc w:val="both"/>
        <w:rPr>
          <w:rFonts w:ascii="Calibri" w:hAnsi="Calibri" w:cs="Calibri"/>
          <w:i/>
          <w:color w:val="FFFFFF" w:themeColor="background1"/>
          <w:lang w:val="en-GB"/>
        </w:rPr>
      </w:pPr>
      <w:r w:rsidRPr="00FD5D71">
        <w:rPr>
          <w:rFonts w:ascii="Calibri" w:hAnsi="Calibri" w:cs="Calibri"/>
          <w:i/>
          <w:color w:val="FFFFFF" w:themeColor="background1"/>
          <w:lang w:val="en-GB"/>
        </w:rPr>
        <w:t xml:space="preserve">Ovaj dokument je pripremljen u okviru projekta “Centar za strateško-pravno savjetovanje (PLAC) za Crnu Goru”, finansiranog od strane EU. Stavovi izraženi u ovom dokumentu su isključiva odgovornost eksperta/eksperata i ne odražavaju nužno stavove Evropske unije ili njenih institucija. </w:t>
      </w:r>
      <w:r w:rsidR="00014FB8" w:rsidRPr="00FD5D71">
        <w:rPr>
          <w:rFonts w:ascii="Calibri" w:hAnsi="Calibri" w:cs="Calibri"/>
          <w:i/>
          <w:iCs/>
          <w:noProof/>
          <w:color w:val="FFFFFF" w:themeColor="background1"/>
        </w:rPr>
        <w:drawing>
          <wp:anchor distT="0" distB="0" distL="114300" distR="114300" simplePos="0" relativeHeight="251666432" behindDoc="1" locked="0" layoutInCell="1" allowOverlap="1" wp14:anchorId="514655EC" wp14:editId="125B2F5B">
            <wp:simplePos x="0" y="0"/>
            <wp:positionH relativeFrom="column">
              <wp:posOffset>-878840</wp:posOffset>
            </wp:positionH>
            <wp:positionV relativeFrom="page">
              <wp:posOffset>2348173</wp:posOffset>
            </wp:positionV>
            <wp:extent cx="7559675" cy="8352155"/>
            <wp:effectExtent l="0" t="0" r="3175" b="0"/>
            <wp:wrapNone/>
            <wp:docPr id="77819804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7952" name="Picture 4"/>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7559675" cy="8352155"/>
                    </a:xfrm>
                    <a:prstGeom prst="rect">
                      <a:avLst/>
                    </a:prstGeom>
                    <a:noFill/>
                  </pic:spPr>
                </pic:pic>
              </a:graphicData>
            </a:graphic>
          </wp:anchor>
        </w:drawing>
      </w:r>
      <w:bookmarkEnd w:id="1"/>
    </w:p>
    <w:sectPr w:rsidR="005B241C" w:rsidRPr="00FD5D71" w:rsidSect="005C376B">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5E4DA" w14:textId="77777777" w:rsidR="00D65AD9" w:rsidRDefault="00D65AD9">
      <w:r>
        <w:separator/>
      </w:r>
    </w:p>
  </w:endnote>
  <w:endnote w:type="continuationSeparator" w:id="0">
    <w:p w14:paraId="56D4322D" w14:textId="77777777" w:rsidR="00D65AD9" w:rsidRDefault="00D6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venir Next">
    <w:altName w:val="Arial"/>
    <w:charset w:val="00"/>
    <w:family w:val="swiss"/>
    <w:pitch w:val="variable"/>
    <w:sig w:usb0="8000002F" w:usb1="5000204A" w:usb2="00000000" w:usb3="00000000" w:csb0="0000009B" w:csb1="00000000"/>
  </w:font>
  <w:font w:name="_GOPA TheSerif Light">
    <w:altName w:val="Times New Roman"/>
    <w:charset w:val="00"/>
    <w:family w:val="roman"/>
    <w:pitch w:val="variable"/>
    <w:sig w:usb0="00000001"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687738"/>
      <w:docPartObj>
        <w:docPartGallery w:val="Page Numbers (Bottom of Page)"/>
        <w:docPartUnique/>
      </w:docPartObj>
    </w:sdtPr>
    <w:sdtEndPr>
      <w:rPr>
        <w:rFonts w:asciiTheme="minorHAnsi" w:hAnsiTheme="minorHAnsi" w:cstheme="minorHAnsi"/>
        <w:sz w:val="20"/>
        <w:szCs w:val="20"/>
      </w:rPr>
    </w:sdtEndPr>
    <w:sdtContent>
      <w:p w14:paraId="56B4ACCA" w14:textId="27F2FBCF" w:rsidR="00357E0A" w:rsidRPr="002E6E6C" w:rsidRDefault="00357E0A" w:rsidP="0073003A">
        <w:pPr>
          <w:pStyle w:val="Footer"/>
          <w:jc w:val="center"/>
          <w:rPr>
            <w:rFonts w:asciiTheme="minorHAnsi" w:hAnsiTheme="minorHAnsi" w:cstheme="minorHAnsi"/>
            <w:sz w:val="20"/>
            <w:szCs w:val="20"/>
          </w:rPr>
        </w:pPr>
        <w:r w:rsidRPr="002E6E6C">
          <w:rPr>
            <w:rFonts w:asciiTheme="minorHAnsi" w:hAnsiTheme="minorHAnsi" w:cstheme="minorHAnsi"/>
            <w:noProof/>
            <w:sz w:val="20"/>
            <w:szCs w:val="20"/>
          </w:rPr>
          <w:drawing>
            <wp:anchor distT="0" distB="0" distL="114300" distR="114300" simplePos="0" relativeHeight="251658240" behindDoc="0" locked="0" layoutInCell="1" allowOverlap="1" wp14:anchorId="096172BF" wp14:editId="7A7BACF9">
              <wp:simplePos x="0" y="0"/>
              <wp:positionH relativeFrom="margin">
                <wp:align>right</wp:align>
              </wp:positionH>
              <wp:positionV relativeFrom="paragraph">
                <wp:posOffset>-197485</wp:posOffset>
              </wp:positionV>
              <wp:extent cx="1243965" cy="524510"/>
              <wp:effectExtent l="0" t="0" r="0" b="8890"/>
              <wp:wrapNone/>
              <wp:docPr id="1848480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1054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43965" cy="524510"/>
                      </a:xfrm>
                      <a:prstGeom prst="rect">
                        <a:avLst/>
                      </a:prstGeom>
                      <a:noFill/>
                    </pic:spPr>
                  </pic:pic>
                </a:graphicData>
              </a:graphic>
              <wp14:sizeRelH relativeFrom="margin">
                <wp14:pctWidth>0</wp14:pctWidth>
              </wp14:sizeRelH>
              <wp14:sizeRelV relativeFrom="margin">
                <wp14:pctHeight>0</wp14:pctHeight>
              </wp14:sizeRelV>
            </wp:anchor>
          </w:drawing>
        </w:r>
        <w:r w:rsidRPr="002E6E6C">
          <w:rPr>
            <w:rFonts w:asciiTheme="minorHAnsi" w:hAnsiTheme="minorHAnsi" w:cstheme="minorHAnsi"/>
            <w:i/>
            <w:iCs/>
            <w:noProof/>
            <w:sz w:val="20"/>
            <w:szCs w:val="20"/>
          </w:rPr>
          <w:drawing>
            <wp:anchor distT="0" distB="0" distL="114300" distR="114300" simplePos="0" relativeHeight="251659264" behindDoc="0" locked="0" layoutInCell="1" allowOverlap="1" wp14:anchorId="75A7D75F" wp14:editId="42FE4EB9">
              <wp:simplePos x="0" y="0"/>
              <wp:positionH relativeFrom="margin">
                <wp:align>left</wp:align>
              </wp:positionH>
              <wp:positionV relativeFrom="paragraph">
                <wp:posOffset>-137160</wp:posOffset>
              </wp:positionV>
              <wp:extent cx="1760855" cy="467995"/>
              <wp:effectExtent l="0" t="0" r="0" b="8255"/>
              <wp:wrapNone/>
              <wp:docPr id="6543063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7226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60855" cy="467995"/>
                      </a:xfrm>
                      <a:prstGeom prst="rect">
                        <a:avLst/>
                      </a:prstGeom>
                      <a:noFill/>
                    </pic:spPr>
                  </pic:pic>
                </a:graphicData>
              </a:graphic>
              <wp14:sizeRelH relativeFrom="margin">
                <wp14:pctWidth>0</wp14:pctWidth>
              </wp14:sizeRelH>
              <wp14:sizeRelV relativeFrom="margin">
                <wp14:pctHeight>0</wp14:pctHeight>
              </wp14:sizeRelV>
            </wp:anchor>
          </w:drawing>
        </w:r>
        <w:r w:rsidRPr="002E6E6C">
          <w:rPr>
            <w:rFonts w:asciiTheme="minorHAnsi" w:hAnsiTheme="minorHAnsi" w:cstheme="minorHAnsi"/>
            <w:sz w:val="20"/>
            <w:szCs w:val="20"/>
          </w:rPr>
          <w:fldChar w:fldCharType="begin"/>
        </w:r>
        <w:r w:rsidRPr="002E6E6C">
          <w:rPr>
            <w:rFonts w:asciiTheme="minorHAnsi" w:hAnsiTheme="minorHAnsi" w:cstheme="minorHAnsi"/>
            <w:sz w:val="20"/>
            <w:szCs w:val="20"/>
          </w:rPr>
          <w:instrText xml:space="preserve"> PAGE   \* MERGEFORMAT </w:instrText>
        </w:r>
        <w:r w:rsidRPr="002E6E6C">
          <w:rPr>
            <w:rFonts w:asciiTheme="minorHAnsi" w:hAnsiTheme="minorHAnsi" w:cstheme="minorHAnsi"/>
            <w:sz w:val="20"/>
            <w:szCs w:val="20"/>
          </w:rPr>
          <w:fldChar w:fldCharType="separate"/>
        </w:r>
        <w:r w:rsidR="005E45A3">
          <w:rPr>
            <w:rFonts w:asciiTheme="minorHAnsi" w:hAnsiTheme="minorHAnsi" w:cstheme="minorHAnsi"/>
            <w:noProof/>
            <w:sz w:val="20"/>
            <w:szCs w:val="20"/>
          </w:rPr>
          <w:t>1</w:t>
        </w:r>
        <w:r w:rsidRPr="002E6E6C">
          <w:rPr>
            <w:rFonts w:asciiTheme="minorHAnsi" w:hAnsiTheme="minorHAnsi"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490175496"/>
      <w:docPartObj>
        <w:docPartGallery w:val="Page Numbers (Bottom of Page)"/>
        <w:docPartUnique/>
      </w:docPartObj>
    </w:sdtPr>
    <w:sdtEndPr/>
    <w:sdtContent>
      <w:p w14:paraId="497EB453" w14:textId="03261589" w:rsidR="00357E0A" w:rsidRPr="005C376B" w:rsidRDefault="00357E0A">
        <w:pPr>
          <w:pStyle w:val="Footer"/>
          <w:jc w:val="center"/>
          <w:rPr>
            <w:rFonts w:asciiTheme="minorHAnsi" w:hAnsiTheme="minorHAnsi" w:cstheme="minorHAnsi"/>
          </w:rPr>
        </w:pPr>
        <w:r w:rsidRPr="005C376B">
          <w:rPr>
            <w:rFonts w:asciiTheme="minorHAnsi" w:hAnsiTheme="minorHAnsi" w:cstheme="minorHAnsi"/>
            <w:noProof/>
          </w:rPr>
          <w:drawing>
            <wp:anchor distT="0" distB="0" distL="114300" distR="114300" simplePos="0" relativeHeight="251661312" behindDoc="0" locked="0" layoutInCell="1" allowOverlap="1" wp14:anchorId="311EE8BF" wp14:editId="09D3C38D">
              <wp:simplePos x="0" y="0"/>
              <wp:positionH relativeFrom="column">
                <wp:posOffset>4622800</wp:posOffset>
              </wp:positionH>
              <wp:positionV relativeFrom="paragraph">
                <wp:posOffset>-52070</wp:posOffset>
              </wp:positionV>
              <wp:extent cx="1243965" cy="524510"/>
              <wp:effectExtent l="0" t="0" r="0" b="8890"/>
              <wp:wrapNone/>
              <wp:docPr id="43089329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60722"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43965" cy="524510"/>
                      </a:xfrm>
                      <a:prstGeom prst="rect">
                        <a:avLst/>
                      </a:prstGeom>
                      <a:noFill/>
                    </pic:spPr>
                  </pic:pic>
                </a:graphicData>
              </a:graphic>
            </wp:anchor>
          </w:drawing>
        </w:r>
        <w:r w:rsidRPr="005C376B">
          <w:rPr>
            <w:rFonts w:asciiTheme="minorHAnsi" w:hAnsiTheme="minorHAnsi" w:cstheme="minorHAnsi"/>
            <w:noProof/>
          </w:rPr>
          <w:drawing>
            <wp:anchor distT="0" distB="0" distL="114300" distR="114300" simplePos="0" relativeHeight="251660288" behindDoc="0" locked="0" layoutInCell="1" allowOverlap="1" wp14:anchorId="1C01BBBC" wp14:editId="098BE807">
              <wp:simplePos x="0" y="0"/>
              <wp:positionH relativeFrom="column">
                <wp:posOffset>38100</wp:posOffset>
              </wp:positionH>
              <wp:positionV relativeFrom="paragraph">
                <wp:posOffset>-52070</wp:posOffset>
              </wp:positionV>
              <wp:extent cx="1762125" cy="469265"/>
              <wp:effectExtent l="0" t="0" r="9525" b="6985"/>
              <wp:wrapNone/>
              <wp:docPr id="53363637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93674"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62125" cy="469265"/>
                      </a:xfrm>
                      <a:prstGeom prst="rect">
                        <a:avLst/>
                      </a:prstGeom>
                      <a:noFill/>
                    </pic:spPr>
                  </pic:pic>
                </a:graphicData>
              </a:graphic>
            </wp:anchor>
          </w:drawing>
        </w:r>
        <w:r w:rsidRPr="005C376B">
          <w:rPr>
            <w:rFonts w:asciiTheme="minorHAnsi" w:hAnsiTheme="minorHAnsi" w:cstheme="minorHAnsi"/>
          </w:rPr>
          <w:fldChar w:fldCharType="begin"/>
        </w:r>
        <w:r w:rsidRPr="005C376B">
          <w:rPr>
            <w:rFonts w:asciiTheme="minorHAnsi" w:hAnsiTheme="minorHAnsi" w:cstheme="minorHAnsi"/>
          </w:rPr>
          <w:instrText>PAGE   \* MERGEFORMAT</w:instrText>
        </w:r>
        <w:r w:rsidRPr="005C376B">
          <w:rPr>
            <w:rFonts w:asciiTheme="minorHAnsi" w:hAnsiTheme="minorHAnsi" w:cstheme="minorHAnsi"/>
          </w:rPr>
          <w:fldChar w:fldCharType="separate"/>
        </w:r>
        <w:r w:rsidR="005E45A3" w:rsidRPr="005E45A3">
          <w:rPr>
            <w:rFonts w:asciiTheme="minorHAnsi" w:hAnsiTheme="minorHAnsi" w:cstheme="minorHAnsi"/>
            <w:noProof/>
            <w:lang w:val="hr-HR"/>
          </w:rPr>
          <w:t>21</w:t>
        </w:r>
        <w:r w:rsidRPr="005C376B">
          <w:rPr>
            <w:rFonts w:asciiTheme="minorHAnsi" w:hAnsiTheme="minorHAnsi" w:cstheme="minorHAnsi"/>
          </w:rPr>
          <w:fldChar w:fldCharType="end"/>
        </w:r>
      </w:p>
    </w:sdtContent>
  </w:sdt>
  <w:p w14:paraId="1CD8A29B" w14:textId="77777777" w:rsidR="00357E0A" w:rsidRDefault="00357E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F1BAD" w14:textId="77777777" w:rsidR="00D65AD9" w:rsidRPr="00FC0D49" w:rsidRDefault="00D65AD9" w:rsidP="0013482D">
      <w:r w:rsidRPr="00FC0D49">
        <w:separator/>
      </w:r>
    </w:p>
  </w:footnote>
  <w:footnote w:type="continuationSeparator" w:id="0">
    <w:p w14:paraId="6B0EE7C3" w14:textId="77777777" w:rsidR="00D65AD9" w:rsidRPr="00FC0D49" w:rsidRDefault="00D65AD9" w:rsidP="0013482D">
      <w:r w:rsidRPr="00FC0D49">
        <w:continuationSeparator/>
      </w:r>
    </w:p>
  </w:footnote>
  <w:footnote w:id="1">
    <w:p w14:paraId="1D469A7E" w14:textId="77777777" w:rsidR="001F66A1" w:rsidRPr="00DE2CB1" w:rsidRDefault="001F66A1" w:rsidP="001F66A1">
      <w:pPr>
        <w:pStyle w:val="FootnoteText"/>
        <w:rPr>
          <w:lang w:val="sr-Latn-ME"/>
        </w:rPr>
      </w:pPr>
      <w:r>
        <w:rPr>
          <w:rStyle w:val="FootnoteReference"/>
        </w:rPr>
        <w:footnoteRef/>
      </w:r>
      <w:r>
        <w:t xml:space="preserve"> </w:t>
      </w:r>
      <w:r w:rsidRPr="00DE2CB1">
        <w:t>https://www.coe.int/en/web/bern-convention/on-invasive-alien-species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BDCE7" w14:textId="77777777" w:rsidR="00357E0A" w:rsidRPr="005C376B" w:rsidRDefault="00357E0A" w:rsidP="008A7E18">
    <w:pPr>
      <w:pStyle w:val="Header"/>
      <w:jc w:val="center"/>
      <w:rPr>
        <w:rFonts w:cs="Arial"/>
        <w:b/>
        <w:bCs/>
        <w:i/>
        <w:iCs/>
        <w:sz w:val="16"/>
        <w:szCs w:val="16"/>
      </w:rPr>
    </w:pPr>
    <w:bookmarkStart w:id="3" w:name="_Hlk183270745"/>
    <w:bookmarkStart w:id="4" w:name="_Hlk183270746"/>
    <w:bookmarkStart w:id="5" w:name="_Hlk183270747"/>
    <w:bookmarkStart w:id="6" w:name="_Hlk183270748"/>
    <w:bookmarkStart w:id="7" w:name="_Hlk184206177"/>
    <w:bookmarkStart w:id="8" w:name="_Hlk184206178"/>
    <w:bookmarkStart w:id="9" w:name="_Hlk184206179"/>
    <w:bookmarkStart w:id="10" w:name="_Hlk184206180"/>
    <w:bookmarkStart w:id="11" w:name="_Hlk184206181"/>
    <w:bookmarkStart w:id="12" w:name="_Hlk184206182"/>
    <w:bookmarkStart w:id="13" w:name="_Hlk184206183"/>
    <w:bookmarkStart w:id="14" w:name="_Hlk184206184"/>
    <w:bookmarkStart w:id="15" w:name="_Hlk184206185"/>
    <w:bookmarkStart w:id="16" w:name="_Hlk184206186"/>
    <w:r>
      <w:rPr>
        <w:rFonts w:cs="Arial"/>
        <w:b/>
        <w:bCs/>
        <w:i/>
        <w:iCs/>
        <w:sz w:val="16"/>
        <w:szCs w:val="16"/>
      </w:rPr>
      <w:t>Centar za strateško-pravno savjetovanje (PLAC) za Crnu Goru</w:t>
    </w:r>
    <w:r w:rsidRPr="005C376B">
      <w:rPr>
        <w:rFonts w:cs="Arial"/>
        <w:b/>
        <w:bCs/>
        <w:i/>
        <w:iCs/>
        <w:sz w:val="16"/>
        <w:szCs w:val="16"/>
      </w:rPr>
      <w:t xml:space="preserve"> </w:t>
    </w:r>
  </w:p>
  <w:bookmarkEnd w:id="3"/>
  <w:bookmarkEnd w:id="4"/>
  <w:bookmarkEnd w:id="5"/>
  <w:bookmarkEnd w:id="6"/>
  <w:p w14:paraId="22566A34" w14:textId="77777777" w:rsidR="00357E0A" w:rsidRPr="00FA5EC4" w:rsidRDefault="00357E0A" w:rsidP="008A7E18">
    <w:pPr>
      <w:pStyle w:val="Header"/>
      <w:jc w:val="center"/>
    </w:pPr>
    <w:r>
      <w:rPr>
        <w:rFonts w:cs="Arial"/>
        <w:i/>
        <w:iCs/>
        <w:sz w:val="16"/>
        <w:szCs w:val="16"/>
      </w:rPr>
      <w:t>Procjena nedostataka sudskih kapaciteta u Crnoj Gori u oblastima pravila konkurencije i kontrole državne pomoći</w:t>
    </w:r>
    <w:bookmarkEnd w:id="7"/>
    <w:bookmarkEnd w:id="8"/>
    <w:bookmarkEnd w:id="9"/>
    <w:bookmarkEnd w:id="10"/>
    <w:bookmarkEnd w:id="11"/>
    <w:bookmarkEnd w:id="12"/>
    <w:bookmarkEnd w:id="13"/>
    <w:bookmarkEnd w:id="14"/>
    <w:bookmarkEnd w:id="15"/>
    <w:bookmarkEnd w:id="16"/>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727D1" w14:textId="77777777" w:rsidR="00357E0A" w:rsidRPr="00ED7666" w:rsidRDefault="00357E0A" w:rsidP="00ED7666">
    <w:pPr>
      <w:tabs>
        <w:tab w:val="center" w:pos="4819"/>
        <w:tab w:val="right" w:pos="9638"/>
      </w:tabs>
      <w:jc w:val="center"/>
      <w:rPr>
        <w:b/>
        <w:bCs/>
        <w:i/>
        <w:iCs/>
        <w:sz w:val="16"/>
        <w:szCs w:val="16"/>
      </w:rPr>
    </w:pPr>
    <w:r w:rsidRPr="00ED7666">
      <w:rPr>
        <w:b/>
        <w:bCs/>
        <w:i/>
        <w:iCs/>
        <w:sz w:val="16"/>
        <w:szCs w:val="16"/>
      </w:rPr>
      <w:t xml:space="preserve">Centar za strateško-pravno savjetovanje (PLAC) za Crnu Goru </w:t>
    </w:r>
  </w:p>
  <w:p w14:paraId="7ACF41A2" w14:textId="77777777" w:rsidR="00357E0A" w:rsidRPr="00ED7666" w:rsidRDefault="00357E0A" w:rsidP="00ED7666">
    <w:pPr>
      <w:tabs>
        <w:tab w:val="center" w:pos="4819"/>
        <w:tab w:val="right" w:pos="9638"/>
      </w:tabs>
      <w:jc w:val="center"/>
      <w:rPr>
        <w:rFonts w:cs="Times New Roman"/>
      </w:rPr>
    </w:pPr>
    <w:r w:rsidRPr="00ED7666">
      <w:rPr>
        <w:i/>
        <w:iCs/>
        <w:sz w:val="16"/>
        <w:szCs w:val="16"/>
      </w:rPr>
      <w:t>Procjena nedostataka sudskih kapaciteta u Crnoj Gori u oblastima pravila konkurencije i kontrole državne pomoći</w:t>
    </w:r>
  </w:p>
  <w:p w14:paraId="7C15D357" w14:textId="77777777" w:rsidR="00357E0A" w:rsidRDefault="00357E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A14F3"/>
    <w:multiLevelType w:val="singleLevel"/>
    <w:tmpl w:val="BFFA14F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F97E07C"/>
    <w:multiLevelType w:val="singleLevel"/>
    <w:tmpl w:val="EF97E07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81702C7"/>
    <w:multiLevelType w:val="hybridMultilevel"/>
    <w:tmpl w:val="5176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E177C"/>
    <w:multiLevelType w:val="multilevel"/>
    <w:tmpl w:val="6F8C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50083"/>
    <w:multiLevelType w:val="hybridMultilevel"/>
    <w:tmpl w:val="015A34AE"/>
    <w:lvl w:ilvl="0" w:tplc="00B8D2D6">
      <w:start w:val="1"/>
      <w:numFmt w:val="bullet"/>
      <w:pStyle w:val="BodyText1"/>
      <w:lvlText w:val=""/>
      <w:lvlJc w:val="left"/>
      <w:pPr>
        <w:ind w:left="360" w:hanging="360"/>
      </w:pPr>
      <w:rPr>
        <w:rFonts w:ascii="Symbol" w:hAnsi="Symbol" w:hint="default"/>
      </w:rPr>
    </w:lvl>
    <w:lvl w:ilvl="1" w:tplc="03CC2746" w:tentative="1">
      <w:start w:val="1"/>
      <w:numFmt w:val="bullet"/>
      <w:lvlText w:val="o"/>
      <w:lvlJc w:val="left"/>
      <w:pPr>
        <w:ind w:left="1080" w:hanging="360"/>
      </w:pPr>
      <w:rPr>
        <w:rFonts w:ascii="Courier New" w:hAnsi="Courier New" w:cs="Courier New" w:hint="default"/>
      </w:rPr>
    </w:lvl>
    <w:lvl w:ilvl="2" w:tplc="F5F2DB50" w:tentative="1">
      <w:start w:val="1"/>
      <w:numFmt w:val="bullet"/>
      <w:lvlText w:val=""/>
      <w:lvlJc w:val="left"/>
      <w:pPr>
        <w:ind w:left="1800" w:hanging="360"/>
      </w:pPr>
      <w:rPr>
        <w:rFonts w:ascii="Wingdings" w:hAnsi="Wingdings" w:hint="default"/>
      </w:rPr>
    </w:lvl>
    <w:lvl w:ilvl="3" w:tplc="16D2BCF0" w:tentative="1">
      <w:start w:val="1"/>
      <w:numFmt w:val="bullet"/>
      <w:lvlText w:val=""/>
      <w:lvlJc w:val="left"/>
      <w:pPr>
        <w:ind w:left="2520" w:hanging="360"/>
      </w:pPr>
      <w:rPr>
        <w:rFonts w:ascii="Symbol" w:hAnsi="Symbol" w:hint="default"/>
      </w:rPr>
    </w:lvl>
    <w:lvl w:ilvl="4" w:tplc="E14812D4" w:tentative="1">
      <w:start w:val="1"/>
      <w:numFmt w:val="bullet"/>
      <w:lvlText w:val="o"/>
      <w:lvlJc w:val="left"/>
      <w:pPr>
        <w:ind w:left="3240" w:hanging="360"/>
      </w:pPr>
      <w:rPr>
        <w:rFonts w:ascii="Courier New" w:hAnsi="Courier New" w:cs="Courier New" w:hint="default"/>
      </w:rPr>
    </w:lvl>
    <w:lvl w:ilvl="5" w:tplc="8BF6D62A" w:tentative="1">
      <w:start w:val="1"/>
      <w:numFmt w:val="bullet"/>
      <w:lvlText w:val=""/>
      <w:lvlJc w:val="left"/>
      <w:pPr>
        <w:ind w:left="3960" w:hanging="360"/>
      </w:pPr>
      <w:rPr>
        <w:rFonts w:ascii="Wingdings" w:hAnsi="Wingdings" w:hint="default"/>
      </w:rPr>
    </w:lvl>
    <w:lvl w:ilvl="6" w:tplc="81F4DC88" w:tentative="1">
      <w:start w:val="1"/>
      <w:numFmt w:val="bullet"/>
      <w:lvlText w:val=""/>
      <w:lvlJc w:val="left"/>
      <w:pPr>
        <w:ind w:left="4680" w:hanging="360"/>
      </w:pPr>
      <w:rPr>
        <w:rFonts w:ascii="Symbol" w:hAnsi="Symbol" w:hint="default"/>
      </w:rPr>
    </w:lvl>
    <w:lvl w:ilvl="7" w:tplc="F2DA5912" w:tentative="1">
      <w:start w:val="1"/>
      <w:numFmt w:val="bullet"/>
      <w:lvlText w:val="o"/>
      <w:lvlJc w:val="left"/>
      <w:pPr>
        <w:ind w:left="5400" w:hanging="360"/>
      </w:pPr>
      <w:rPr>
        <w:rFonts w:ascii="Courier New" w:hAnsi="Courier New" w:cs="Courier New" w:hint="default"/>
      </w:rPr>
    </w:lvl>
    <w:lvl w:ilvl="8" w:tplc="96EC826C" w:tentative="1">
      <w:start w:val="1"/>
      <w:numFmt w:val="bullet"/>
      <w:lvlText w:val=""/>
      <w:lvlJc w:val="left"/>
      <w:pPr>
        <w:ind w:left="6120" w:hanging="360"/>
      </w:pPr>
      <w:rPr>
        <w:rFonts w:ascii="Wingdings" w:hAnsi="Wingdings" w:hint="default"/>
      </w:rPr>
    </w:lvl>
  </w:abstractNum>
  <w:abstractNum w:abstractNumId="5" w15:restartNumberingAfterBreak="0">
    <w:nsid w:val="11551EAB"/>
    <w:multiLevelType w:val="multilevel"/>
    <w:tmpl w:val="5E96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249D3"/>
    <w:multiLevelType w:val="hybridMultilevel"/>
    <w:tmpl w:val="F4F8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A0554"/>
    <w:multiLevelType w:val="hybridMultilevel"/>
    <w:tmpl w:val="2E6A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C5E98"/>
    <w:multiLevelType w:val="multilevel"/>
    <w:tmpl w:val="8F9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C531B"/>
    <w:multiLevelType w:val="multilevel"/>
    <w:tmpl w:val="0B1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C5F80"/>
    <w:multiLevelType w:val="multilevel"/>
    <w:tmpl w:val="AAE21B6E"/>
    <w:lvl w:ilvl="0">
      <w:start w:val="1"/>
      <w:numFmt w:val="decimal"/>
      <w:pStyle w:val="ListNumber"/>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19E5610"/>
    <w:multiLevelType w:val="singleLevel"/>
    <w:tmpl w:val="C834FB28"/>
    <w:lvl w:ilvl="0">
      <w:start w:val="1"/>
      <w:numFmt w:val="bullet"/>
      <w:pStyle w:val="g-table-bullets1"/>
      <w:lvlText w:val=""/>
      <w:lvlJc w:val="left"/>
      <w:pPr>
        <w:ind w:left="360" w:hanging="360"/>
      </w:pPr>
      <w:rPr>
        <w:rFonts w:ascii="Symbol" w:hAnsi="Symbol" w:hint="default"/>
        <w:color w:val="auto"/>
        <w:sz w:val="16"/>
        <w:szCs w:val="16"/>
      </w:rPr>
    </w:lvl>
  </w:abstractNum>
  <w:abstractNum w:abstractNumId="12" w15:restartNumberingAfterBreak="0">
    <w:nsid w:val="22B12922"/>
    <w:multiLevelType w:val="multilevel"/>
    <w:tmpl w:val="4DA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40799"/>
    <w:multiLevelType w:val="multilevel"/>
    <w:tmpl w:val="E6EEC38A"/>
    <w:styleLink w:val="GFABulletedList"/>
    <w:lvl w:ilvl="0">
      <w:start w:val="1"/>
      <w:numFmt w:val="bullet"/>
      <w:pStyle w:val="GFABulletedLists1"/>
      <w:lvlText w:val=""/>
      <w:lvlJc w:val="left"/>
      <w:pPr>
        <w:ind w:left="284" w:hanging="284"/>
      </w:pPr>
      <w:rPr>
        <w:rFonts w:ascii="Wingdings" w:hAnsi="Wingdings" w:hint="default"/>
        <w:color w:val="1F497D" w:themeColor="text2"/>
      </w:rPr>
    </w:lvl>
    <w:lvl w:ilvl="1">
      <w:start w:val="1"/>
      <w:numFmt w:val="bullet"/>
      <w:pStyle w:val="GFABulletedLists2"/>
      <w:lvlText w:val="-"/>
      <w:lvlJc w:val="left"/>
      <w:pPr>
        <w:ind w:left="568" w:hanging="284"/>
      </w:pPr>
      <w:rPr>
        <w:rFonts w:ascii="Arial" w:hAnsi="Arial" w:hint="default"/>
      </w:rPr>
    </w:lvl>
    <w:lvl w:ilvl="2">
      <w:start w:val="1"/>
      <w:numFmt w:val="bullet"/>
      <w:pStyle w:val="GFABulletedLists3"/>
      <w:lvlText w:val="o"/>
      <w:lvlJc w:val="left"/>
      <w:pPr>
        <w:ind w:left="852" w:hanging="284"/>
      </w:pPr>
      <w:rPr>
        <w:rFonts w:ascii="Courier New" w:hAnsi="Courier New" w:hint="default"/>
      </w:rPr>
    </w:lvl>
    <w:lvl w:ilvl="3">
      <w:start w:val="1"/>
      <w:numFmt w:val="bullet"/>
      <w:pStyle w:val="GFABulletedLists4"/>
      <w:lvlText w:val=""/>
      <w:lvlJc w:val="left"/>
      <w:pPr>
        <w:ind w:left="1136" w:hanging="284"/>
      </w:pPr>
      <w:rPr>
        <w:rFonts w:ascii="Symbol" w:hAnsi="Symbol" w:hint="default"/>
      </w:rPr>
    </w:lvl>
    <w:lvl w:ilvl="4">
      <w:start w:val="1"/>
      <w:numFmt w:val="bullet"/>
      <w:pStyle w:val="GFABulletedLists5"/>
      <w:lvlText w:val=""/>
      <w:lvlJc w:val="left"/>
      <w:pPr>
        <w:ind w:left="1420" w:hanging="284"/>
      </w:pPr>
      <w:rPr>
        <w:rFonts w:ascii="Symbol" w:hAnsi="Symbol" w:hint="default"/>
      </w:rPr>
    </w:lvl>
    <w:lvl w:ilvl="5">
      <w:start w:val="1"/>
      <w:numFmt w:val="bullet"/>
      <w:pStyle w:val="GFABulletedLists6"/>
      <w:lvlText w:val=""/>
      <w:lvlJc w:val="left"/>
      <w:pPr>
        <w:ind w:left="1701" w:hanging="281"/>
      </w:pPr>
      <w:rPr>
        <w:rFonts w:ascii="Symbol" w:hAnsi="Symbol" w:hint="default"/>
      </w:rPr>
    </w:lvl>
    <w:lvl w:ilvl="6">
      <w:start w:val="1"/>
      <w:numFmt w:val="bullet"/>
      <w:pStyle w:val="GFABulletedLists7"/>
      <w:lvlText w:val=""/>
      <w:lvlJc w:val="left"/>
      <w:pPr>
        <w:ind w:left="1985" w:hanging="284"/>
      </w:pPr>
      <w:rPr>
        <w:rFonts w:ascii="Symbol" w:hAnsi="Symbol" w:hint="default"/>
      </w:rPr>
    </w:lvl>
    <w:lvl w:ilvl="7">
      <w:start w:val="1"/>
      <w:numFmt w:val="bullet"/>
      <w:pStyle w:val="GFABulletedLists8"/>
      <w:lvlText w:val=""/>
      <w:lvlJc w:val="left"/>
      <w:pPr>
        <w:ind w:left="2268" w:hanging="283"/>
      </w:pPr>
      <w:rPr>
        <w:rFonts w:ascii="Symbol" w:hAnsi="Symbol" w:hint="default"/>
      </w:rPr>
    </w:lvl>
    <w:lvl w:ilvl="8">
      <w:start w:val="1"/>
      <w:numFmt w:val="bullet"/>
      <w:pStyle w:val="GFABulletedLists9"/>
      <w:lvlText w:val=""/>
      <w:lvlJc w:val="left"/>
      <w:pPr>
        <w:ind w:left="2268" w:firstLine="0"/>
      </w:pPr>
      <w:rPr>
        <w:rFonts w:ascii="Symbol" w:hAnsi="Symbol" w:hint="default"/>
      </w:rPr>
    </w:lvl>
  </w:abstractNum>
  <w:abstractNum w:abstractNumId="14" w15:restartNumberingAfterBreak="0">
    <w:nsid w:val="30F60E36"/>
    <w:multiLevelType w:val="hybridMultilevel"/>
    <w:tmpl w:val="E1AE9074"/>
    <w:lvl w:ilvl="0" w:tplc="CC5699A2">
      <w:start w:val="1"/>
      <w:numFmt w:val="bullet"/>
      <w:pStyle w:val="I2T-lis1"/>
      <w:lvlText w:val="■"/>
      <w:lvlJc w:val="left"/>
      <w:pPr>
        <w:ind w:left="720" w:hanging="360"/>
      </w:pPr>
      <w:rPr>
        <w:rFonts w:ascii="Arial" w:hAnsi="Arial" w:hint="default"/>
        <w:color w:val="22A7F6"/>
      </w:rPr>
    </w:lvl>
    <w:lvl w:ilvl="1" w:tplc="8788E4F0" w:tentative="1">
      <w:start w:val="1"/>
      <w:numFmt w:val="lowerLetter"/>
      <w:lvlText w:val="%2."/>
      <w:lvlJc w:val="left"/>
      <w:pPr>
        <w:ind w:left="1440" w:hanging="360"/>
      </w:pPr>
    </w:lvl>
    <w:lvl w:ilvl="2" w:tplc="4F12E66C" w:tentative="1">
      <w:start w:val="1"/>
      <w:numFmt w:val="lowerRoman"/>
      <w:lvlText w:val="%3."/>
      <w:lvlJc w:val="right"/>
      <w:pPr>
        <w:ind w:left="2160" w:hanging="180"/>
      </w:pPr>
    </w:lvl>
    <w:lvl w:ilvl="3" w:tplc="7D20CD60" w:tentative="1">
      <w:start w:val="1"/>
      <w:numFmt w:val="decimal"/>
      <w:lvlText w:val="%4."/>
      <w:lvlJc w:val="left"/>
      <w:pPr>
        <w:ind w:left="2880" w:hanging="360"/>
      </w:pPr>
    </w:lvl>
    <w:lvl w:ilvl="4" w:tplc="8FC62C7E" w:tentative="1">
      <w:start w:val="1"/>
      <w:numFmt w:val="lowerLetter"/>
      <w:lvlText w:val="%5."/>
      <w:lvlJc w:val="left"/>
      <w:pPr>
        <w:ind w:left="3600" w:hanging="360"/>
      </w:pPr>
    </w:lvl>
    <w:lvl w:ilvl="5" w:tplc="50C4F022" w:tentative="1">
      <w:start w:val="1"/>
      <w:numFmt w:val="lowerRoman"/>
      <w:lvlText w:val="%6."/>
      <w:lvlJc w:val="right"/>
      <w:pPr>
        <w:ind w:left="4320" w:hanging="180"/>
      </w:pPr>
    </w:lvl>
    <w:lvl w:ilvl="6" w:tplc="E99E04B2" w:tentative="1">
      <w:start w:val="1"/>
      <w:numFmt w:val="decimal"/>
      <w:lvlText w:val="%7."/>
      <w:lvlJc w:val="left"/>
      <w:pPr>
        <w:ind w:left="5040" w:hanging="360"/>
      </w:pPr>
    </w:lvl>
    <w:lvl w:ilvl="7" w:tplc="A0EE6414" w:tentative="1">
      <w:start w:val="1"/>
      <w:numFmt w:val="lowerLetter"/>
      <w:lvlText w:val="%8."/>
      <w:lvlJc w:val="left"/>
      <w:pPr>
        <w:ind w:left="5760" w:hanging="360"/>
      </w:pPr>
    </w:lvl>
    <w:lvl w:ilvl="8" w:tplc="AFC6AD72" w:tentative="1">
      <w:start w:val="1"/>
      <w:numFmt w:val="lowerRoman"/>
      <w:lvlText w:val="%9."/>
      <w:lvlJc w:val="right"/>
      <w:pPr>
        <w:ind w:left="6480" w:hanging="180"/>
      </w:pPr>
    </w:lvl>
  </w:abstractNum>
  <w:abstractNum w:abstractNumId="15" w15:restartNumberingAfterBreak="0">
    <w:nsid w:val="394B27A0"/>
    <w:multiLevelType w:val="multilevel"/>
    <w:tmpl w:val="AA98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819EC"/>
    <w:multiLevelType w:val="multilevel"/>
    <w:tmpl w:val="5676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84457"/>
    <w:multiLevelType w:val="hybridMultilevel"/>
    <w:tmpl w:val="E33A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D1209"/>
    <w:multiLevelType w:val="multilevel"/>
    <w:tmpl w:val="36A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D7C64"/>
    <w:multiLevelType w:val="multilevel"/>
    <w:tmpl w:val="B20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F3700"/>
    <w:multiLevelType w:val="multilevel"/>
    <w:tmpl w:val="686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D34F4"/>
    <w:multiLevelType w:val="multilevel"/>
    <w:tmpl w:val="3FAE717C"/>
    <w:styleLink w:val="Stil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4284F50"/>
    <w:multiLevelType w:val="multilevel"/>
    <w:tmpl w:val="ECF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60986"/>
    <w:multiLevelType w:val="hybridMultilevel"/>
    <w:tmpl w:val="F702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27779"/>
    <w:multiLevelType w:val="multilevel"/>
    <w:tmpl w:val="7294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3067D"/>
    <w:multiLevelType w:val="hybridMultilevel"/>
    <w:tmpl w:val="382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E32F3"/>
    <w:multiLevelType w:val="multilevel"/>
    <w:tmpl w:val="B2D4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C7991"/>
    <w:multiLevelType w:val="hybridMultilevel"/>
    <w:tmpl w:val="39E0BFB6"/>
    <w:lvl w:ilvl="0" w:tplc="4644008C">
      <w:start w:val="1"/>
      <w:numFmt w:val="decimal"/>
      <w:pStyle w:val="g-table-numbered-list"/>
      <w:lvlText w:val="%1."/>
      <w:lvlJc w:val="left"/>
      <w:pPr>
        <w:ind w:left="360" w:hanging="360"/>
      </w:pPr>
      <w:rPr>
        <w:rFonts w:hint="default"/>
      </w:rPr>
    </w:lvl>
    <w:lvl w:ilvl="1" w:tplc="60700AAC">
      <w:start w:val="1"/>
      <w:numFmt w:val="lowerLetter"/>
      <w:lvlText w:val="%2."/>
      <w:lvlJc w:val="left"/>
      <w:pPr>
        <w:ind w:left="1440" w:hanging="360"/>
      </w:pPr>
    </w:lvl>
    <w:lvl w:ilvl="2" w:tplc="D848CB24" w:tentative="1">
      <w:start w:val="1"/>
      <w:numFmt w:val="lowerRoman"/>
      <w:lvlText w:val="%3."/>
      <w:lvlJc w:val="right"/>
      <w:pPr>
        <w:ind w:left="2160" w:hanging="180"/>
      </w:pPr>
    </w:lvl>
    <w:lvl w:ilvl="3" w:tplc="A8A675BA" w:tentative="1">
      <w:start w:val="1"/>
      <w:numFmt w:val="decimal"/>
      <w:lvlText w:val="%4."/>
      <w:lvlJc w:val="left"/>
      <w:pPr>
        <w:ind w:left="2880" w:hanging="360"/>
      </w:pPr>
    </w:lvl>
    <w:lvl w:ilvl="4" w:tplc="F6AEFDE0" w:tentative="1">
      <w:start w:val="1"/>
      <w:numFmt w:val="lowerLetter"/>
      <w:lvlText w:val="%5."/>
      <w:lvlJc w:val="left"/>
      <w:pPr>
        <w:ind w:left="3600" w:hanging="360"/>
      </w:pPr>
    </w:lvl>
    <w:lvl w:ilvl="5" w:tplc="0966E764" w:tentative="1">
      <w:start w:val="1"/>
      <w:numFmt w:val="lowerRoman"/>
      <w:lvlText w:val="%6."/>
      <w:lvlJc w:val="right"/>
      <w:pPr>
        <w:ind w:left="4320" w:hanging="180"/>
      </w:pPr>
    </w:lvl>
    <w:lvl w:ilvl="6" w:tplc="93B4F390" w:tentative="1">
      <w:start w:val="1"/>
      <w:numFmt w:val="decimal"/>
      <w:lvlText w:val="%7."/>
      <w:lvlJc w:val="left"/>
      <w:pPr>
        <w:ind w:left="5040" w:hanging="360"/>
      </w:pPr>
    </w:lvl>
    <w:lvl w:ilvl="7" w:tplc="9BA0B692" w:tentative="1">
      <w:start w:val="1"/>
      <w:numFmt w:val="lowerLetter"/>
      <w:lvlText w:val="%8."/>
      <w:lvlJc w:val="left"/>
      <w:pPr>
        <w:ind w:left="5760" w:hanging="360"/>
      </w:pPr>
    </w:lvl>
    <w:lvl w:ilvl="8" w:tplc="A154817C" w:tentative="1">
      <w:start w:val="1"/>
      <w:numFmt w:val="lowerRoman"/>
      <w:lvlText w:val="%9."/>
      <w:lvlJc w:val="right"/>
      <w:pPr>
        <w:ind w:left="6480" w:hanging="180"/>
      </w:pPr>
    </w:lvl>
  </w:abstractNum>
  <w:abstractNum w:abstractNumId="28" w15:restartNumberingAfterBreak="0">
    <w:nsid w:val="66CC5E15"/>
    <w:multiLevelType w:val="hybridMultilevel"/>
    <w:tmpl w:val="35B4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62CEE"/>
    <w:multiLevelType w:val="hybridMultilevel"/>
    <w:tmpl w:val="E494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B1B32"/>
    <w:multiLevelType w:val="multilevel"/>
    <w:tmpl w:val="E6EEC38A"/>
    <w:numStyleLink w:val="GFABulletedList"/>
  </w:abstractNum>
  <w:abstractNum w:abstractNumId="31" w15:restartNumberingAfterBreak="0">
    <w:nsid w:val="6B0F7CE5"/>
    <w:multiLevelType w:val="hybridMultilevel"/>
    <w:tmpl w:val="862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C4FA8"/>
    <w:multiLevelType w:val="multilevel"/>
    <w:tmpl w:val="648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4D0FA3"/>
    <w:multiLevelType w:val="hybridMultilevel"/>
    <w:tmpl w:val="29C2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1797E"/>
    <w:multiLevelType w:val="hybridMultilevel"/>
    <w:tmpl w:val="303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340CA3"/>
    <w:multiLevelType w:val="hybridMultilevel"/>
    <w:tmpl w:val="D5CA6150"/>
    <w:lvl w:ilvl="0" w:tplc="31945292">
      <w:start w:val="1"/>
      <w:numFmt w:val="bullet"/>
      <w:pStyle w:val="HDTextBulletlist1"/>
      <w:lvlText w:val=""/>
      <w:lvlJc w:val="left"/>
      <w:pPr>
        <w:ind w:left="720" w:hanging="360"/>
      </w:pPr>
      <w:rPr>
        <w:rFonts w:ascii="Wingdings" w:hAnsi="Wingdings" w:hint="default"/>
      </w:rPr>
    </w:lvl>
    <w:lvl w:ilvl="1" w:tplc="11F415F4" w:tentative="1">
      <w:start w:val="1"/>
      <w:numFmt w:val="bullet"/>
      <w:lvlText w:val="o"/>
      <w:lvlJc w:val="left"/>
      <w:pPr>
        <w:ind w:left="1440" w:hanging="360"/>
      </w:pPr>
      <w:rPr>
        <w:rFonts w:ascii="Courier New" w:hAnsi="Courier New" w:cs="Courier New" w:hint="default"/>
      </w:rPr>
    </w:lvl>
    <w:lvl w:ilvl="2" w:tplc="A6FEC8A6" w:tentative="1">
      <w:start w:val="1"/>
      <w:numFmt w:val="bullet"/>
      <w:lvlText w:val=""/>
      <w:lvlJc w:val="left"/>
      <w:pPr>
        <w:ind w:left="2160" w:hanging="360"/>
      </w:pPr>
      <w:rPr>
        <w:rFonts w:ascii="Wingdings" w:hAnsi="Wingdings" w:hint="default"/>
      </w:rPr>
    </w:lvl>
    <w:lvl w:ilvl="3" w:tplc="33B053E0" w:tentative="1">
      <w:start w:val="1"/>
      <w:numFmt w:val="bullet"/>
      <w:lvlText w:val=""/>
      <w:lvlJc w:val="left"/>
      <w:pPr>
        <w:ind w:left="2880" w:hanging="360"/>
      </w:pPr>
      <w:rPr>
        <w:rFonts w:ascii="Symbol" w:hAnsi="Symbol" w:hint="default"/>
      </w:rPr>
    </w:lvl>
    <w:lvl w:ilvl="4" w:tplc="4D6A5220" w:tentative="1">
      <w:start w:val="1"/>
      <w:numFmt w:val="bullet"/>
      <w:lvlText w:val="o"/>
      <w:lvlJc w:val="left"/>
      <w:pPr>
        <w:ind w:left="3600" w:hanging="360"/>
      </w:pPr>
      <w:rPr>
        <w:rFonts w:ascii="Courier New" w:hAnsi="Courier New" w:cs="Courier New" w:hint="default"/>
      </w:rPr>
    </w:lvl>
    <w:lvl w:ilvl="5" w:tplc="2160AC5C" w:tentative="1">
      <w:start w:val="1"/>
      <w:numFmt w:val="bullet"/>
      <w:lvlText w:val=""/>
      <w:lvlJc w:val="left"/>
      <w:pPr>
        <w:ind w:left="4320" w:hanging="360"/>
      </w:pPr>
      <w:rPr>
        <w:rFonts w:ascii="Wingdings" w:hAnsi="Wingdings" w:hint="default"/>
      </w:rPr>
    </w:lvl>
    <w:lvl w:ilvl="6" w:tplc="C9F8D800" w:tentative="1">
      <w:start w:val="1"/>
      <w:numFmt w:val="bullet"/>
      <w:lvlText w:val=""/>
      <w:lvlJc w:val="left"/>
      <w:pPr>
        <w:ind w:left="5040" w:hanging="360"/>
      </w:pPr>
      <w:rPr>
        <w:rFonts w:ascii="Symbol" w:hAnsi="Symbol" w:hint="default"/>
      </w:rPr>
    </w:lvl>
    <w:lvl w:ilvl="7" w:tplc="FF82D350" w:tentative="1">
      <w:start w:val="1"/>
      <w:numFmt w:val="bullet"/>
      <w:lvlText w:val="o"/>
      <w:lvlJc w:val="left"/>
      <w:pPr>
        <w:ind w:left="5760" w:hanging="360"/>
      </w:pPr>
      <w:rPr>
        <w:rFonts w:ascii="Courier New" w:hAnsi="Courier New" w:cs="Courier New" w:hint="default"/>
      </w:rPr>
    </w:lvl>
    <w:lvl w:ilvl="8" w:tplc="4470F768" w:tentative="1">
      <w:start w:val="1"/>
      <w:numFmt w:val="bullet"/>
      <w:lvlText w:val=""/>
      <w:lvlJc w:val="left"/>
      <w:pPr>
        <w:ind w:left="6480" w:hanging="360"/>
      </w:pPr>
      <w:rPr>
        <w:rFonts w:ascii="Wingdings" w:hAnsi="Wingdings" w:hint="default"/>
      </w:rPr>
    </w:lvl>
  </w:abstractNum>
  <w:abstractNum w:abstractNumId="36" w15:restartNumberingAfterBreak="0">
    <w:nsid w:val="7C76133F"/>
    <w:multiLevelType w:val="hybridMultilevel"/>
    <w:tmpl w:val="0FA0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27"/>
  </w:num>
  <w:num w:numId="5">
    <w:abstractNumId w:val="35"/>
  </w:num>
  <w:num w:numId="6">
    <w:abstractNumId w:val="21"/>
  </w:num>
  <w:num w:numId="7">
    <w:abstractNumId w:val="13"/>
  </w:num>
  <w:num w:numId="8">
    <w:abstractNumId w:val="30"/>
  </w:num>
  <w:num w:numId="9">
    <w:abstractNumId w:val="14"/>
  </w:num>
  <w:num w:numId="10">
    <w:abstractNumId w:val="0"/>
  </w:num>
  <w:num w:numId="11">
    <w:abstractNumId w:val="1"/>
  </w:num>
  <w:num w:numId="12">
    <w:abstractNumId w:val="26"/>
  </w:num>
  <w:num w:numId="13">
    <w:abstractNumId w:val="20"/>
  </w:num>
  <w:num w:numId="14">
    <w:abstractNumId w:val="5"/>
  </w:num>
  <w:num w:numId="15">
    <w:abstractNumId w:val="32"/>
  </w:num>
  <w:num w:numId="16">
    <w:abstractNumId w:val="15"/>
  </w:num>
  <w:num w:numId="17">
    <w:abstractNumId w:val="9"/>
  </w:num>
  <w:num w:numId="18">
    <w:abstractNumId w:val="16"/>
  </w:num>
  <w:num w:numId="19">
    <w:abstractNumId w:val="17"/>
  </w:num>
  <w:num w:numId="20">
    <w:abstractNumId w:val="34"/>
  </w:num>
  <w:num w:numId="21">
    <w:abstractNumId w:val="23"/>
  </w:num>
  <w:num w:numId="22">
    <w:abstractNumId w:val="25"/>
  </w:num>
  <w:num w:numId="23">
    <w:abstractNumId w:val="6"/>
  </w:num>
  <w:num w:numId="24">
    <w:abstractNumId w:val="7"/>
  </w:num>
  <w:num w:numId="25">
    <w:abstractNumId w:val="29"/>
  </w:num>
  <w:num w:numId="26">
    <w:abstractNumId w:val="31"/>
  </w:num>
  <w:num w:numId="27">
    <w:abstractNumId w:val="2"/>
  </w:num>
  <w:num w:numId="28">
    <w:abstractNumId w:val="33"/>
  </w:num>
  <w:num w:numId="29">
    <w:abstractNumId w:val="36"/>
  </w:num>
  <w:num w:numId="30">
    <w:abstractNumId w:val="12"/>
  </w:num>
  <w:num w:numId="31">
    <w:abstractNumId w:val="24"/>
  </w:num>
  <w:num w:numId="32">
    <w:abstractNumId w:val="19"/>
  </w:num>
  <w:num w:numId="33">
    <w:abstractNumId w:val="22"/>
  </w:num>
  <w:num w:numId="34">
    <w:abstractNumId w:val="8"/>
  </w:num>
  <w:num w:numId="35">
    <w:abstractNumId w:val="3"/>
  </w:num>
  <w:num w:numId="36">
    <w:abstractNumId w:val="18"/>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wMDEzszA3MDcwMjVU0lEKTi0uzszPAykwNqoFAC4l3WQtAAAA"/>
    <w:docVar w:name="LW_DocType" w:val="NORMAL"/>
  </w:docVars>
  <w:rsids>
    <w:rsidRoot w:val="0045759C"/>
    <w:rsid w:val="000002CE"/>
    <w:rsid w:val="000007C0"/>
    <w:rsid w:val="000007D8"/>
    <w:rsid w:val="00000DA6"/>
    <w:rsid w:val="000010DF"/>
    <w:rsid w:val="00001558"/>
    <w:rsid w:val="00001A19"/>
    <w:rsid w:val="00001B62"/>
    <w:rsid w:val="00001E0E"/>
    <w:rsid w:val="00002B8F"/>
    <w:rsid w:val="000035FE"/>
    <w:rsid w:val="0000360E"/>
    <w:rsid w:val="00003E87"/>
    <w:rsid w:val="00004274"/>
    <w:rsid w:val="0000495F"/>
    <w:rsid w:val="00004A9A"/>
    <w:rsid w:val="00004D6A"/>
    <w:rsid w:val="00005B0C"/>
    <w:rsid w:val="00006789"/>
    <w:rsid w:val="00006A4B"/>
    <w:rsid w:val="0000720D"/>
    <w:rsid w:val="000075B9"/>
    <w:rsid w:val="000106F8"/>
    <w:rsid w:val="00010CF5"/>
    <w:rsid w:val="00012BC8"/>
    <w:rsid w:val="00013872"/>
    <w:rsid w:val="00014467"/>
    <w:rsid w:val="0001448B"/>
    <w:rsid w:val="00014FB8"/>
    <w:rsid w:val="00016554"/>
    <w:rsid w:val="0001700F"/>
    <w:rsid w:val="0001729B"/>
    <w:rsid w:val="00017512"/>
    <w:rsid w:val="00020278"/>
    <w:rsid w:val="00022238"/>
    <w:rsid w:val="0002324A"/>
    <w:rsid w:val="0002384A"/>
    <w:rsid w:val="000238A6"/>
    <w:rsid w:val="00023F88"/>
    <w:rsid w:val="00025D49"/>
    <w:rsid w:val="0002639C"/>
    <w:rsid w:val="00026DD3"/>
    <w:rsid w:val="000275DA"/>
    <w:rsid w:val="00027E0E"/>
    <w:rsid w:val="00030DEC"/>
    <w:rsid w:val="0003168F"/>
    <w:rsid w:val="0003295C"/>
    <w:rsid w:val="00032D68"/>
    <w:rsid w:val="00034871"/>
    <w:rsid w:val="00034CC9"/>
    <w:rsid w:val="00034F28"/>
    <w:rsid w:val="00035D56"/>
    <w:rsid w:val="00035E2C"/>
    <w:rsid w:val="000365FC"/>
    <w:rsid w:val="00036659"/>
    <w:rsid w:val="0003679C"/>
    <w:rsid w:val="00037C15"/>
    <w:rsid w:val="000405A7"/>
    <w:rsid w:val="000412D5"/>
    <w:rsid w:val="00041482"/>
    <w:rsid w:val="000422C4"/>
    <w:rsid w:val="0004299D"/>
    <w:rsid w:val="00042C64"/>
    <w:rsid w:val="000430B8"/>
    <w:rsid w:val="000440B1"/>
    <w:rsid w:val="0004460A"/>
    <w:rsid w:val="0004461D"/>
    <w:rsid w:val="0004552D"/>
    <w:rsid w:val="000457DA"/>
    <w:rsid w:val="00045B33"/>
    <w:rsid w:val="00046AB5"/>
    <w:rsid w:val="0004718B"/>
    <w:rsid w:val="00047776"/>
    <w:rsid w:val="000478E4"/>
    <w:rsid w:val="000503C6"/>
    <w:rsid w:val="00050591"/>
    <w:rsid w:val="00050882"/>
    <w:rsid w:val="000509A5"/>
    <w:rsid w:val="00050B19"/>
    <w:rsid w:val="000518DF"/>
    <w:rsid w:val="00052953"/>
    <w:rsid w:val="000532FC"/>
    <w:rsid w:val="00054CD1"/>
    <w:rsid w:val="00056326"/>
    <w:rsid w:val="000564D9"/>
    <w:rsid w:val="00056AAF"/>
    <w:rsid w:val="00056D6D"/>
    <w:rsid w:val="000576FD"/>
    <w:rsid w:val="00057B97"/>
    <w:rsid w:val="0006054F"/>
    <w:rsid w:val="000605B3"/>
    <w:rsid w:val="00060BD9"/>
    <w:rsid w:val="00060D73"/>
    <w:rsid w:val="00060E0B"/>
    <w:rsid w:val="000619EF"/>
    <w:rsid w:val="00061DAD"/>
    <w:rsid w:val="00061FA9"/>
    <w:rsid w:val="00062059"/>
    <w:rsid w:val="00062239"/>
    <w:rsid w:val="0006239F"/>
    <w:rsid w:val="00062C39"/>
    <w:rsid w:val="00062E18"/>
    <w:rsid w:val="000638A3"/>
    <w:rsid w:val="00066D66"/>
    <w:rsid w:val="0006794A"/>
    <w:rsid w:val="00067B2A"/>
    <w:rsid w:val="00067DF0"/>
    <w:rsid w:val="00067E8C"/>
    <w:rsid w:val="0007072F"/>
    <w:rsid w:val="000714C7"/>
    <w:rsid w:val="000724F3"/>
    <w:rsid w:val="00073005"/>
    <w:rsid w:val="00073099"/>
    <w:rsid w:val="00073572"/>
    <w:rsid w:val="000737E1"/>
    <w:rsid w:val="00073CBB"/>
    <w:rsid w:val="0007477C"/>
    <w:rsid w:val="00074A21"/>
    <w:rsid w:val="00074AA7"/>
    <w:rsid w:val="00074EF2"/>
    <w:rsid w:val="0007503E"/>
    <w:rsid w:val="000756DD"/>
    <w:rsid w:val="00076037"/>
    <w:rsid w:val="0007629E"/>
    <w:rsid w:val="000769EB"/>
    <w:rsid w:val="00076C20"/>
    <w:rsid w:val="000776B7"/>
    <w:rsid w:val="00077F87"/>
    <w:rsid w:val="00080200"/>
    <w:rsid w:val="0008020A"/>
    <w:rsid w:val="000804E2"/>
    <w:rsid w:val="00080510"/>
    <w:rsid w:val="000811B8"/>
    <w:rsid w:val="00081E5C"/>
    <w:rsid w:val="00081FA7"/>
    <w:rsid w:val="000822FB"/>
    <w:rsid w:val="000828A4"/>
    <w:rsid w:val="00082D6C"/>
    <w:rsid w:val="000841E7"/>
    <w:rsid w:val="00085398"/>
    <w:rsid w:val="00085802"/>
    <w:rsid w:val="00085981"/>
    <w:rsid w:val="00085CB2"/>
    <w:rsid w:val="00085FA9"/>
    <w:rsid w:val="0008677C"/>
    <w:rsid w:val="000904F6"/>
    <w:rsid w:val="00090CB2"/>
    <w:rsid w:val="00091675"/>
    <w:rsid w:val="00091C64"/>
    <w:rsid w:val="0009209C"/>
    <w:rsid w:val="0009209E"/>
    <w:rsid w:val="00092A7E"/>
    <w:rsid w:val="00092E49"/>
    <w:rsid w:val="00093687"/>
    <w:rsid w:val="0009435C"/>
    <w:rsid w:val="000946BF"/>
    <w:rsid w:val="0009516B"/>
    <w:rsid w:val="0009561C"/>
    <w:rsid w:val="00095D5C"/>
    <w:rsid w:val="00096410"/>
    <w:rsid w:val="00096899"/>
    <w:rsid w:val="000A01D5"/>
    <w:rsid w:val="000A0AD1"/>
    <w:rsid w:val="000A1D00"/>
    <w:rsid w:val="000A24D5"/>
    <w:rsid w:val="000A2C18"/>
    <w:rsid w:val="000A47E6"/>
    <w:rsid w:val="000A4B42"/>
    <w:rsid w:val="000A4EB3"/>
    <w:rsid w:val="000A5ACE"/>
    <w:rsid w:val="000A614D"/>
    <w:rsid w:val="000A64D8"/>
    <w:rsid w:val="000B01D6"/>
    <w:rsid w:val="000B18E2"/>
    <w:rsid w:val="000B3524"/>
    <w:rsid w:val="000B580A"/>
    <w:rsid w:val="000B65D3"/>
    <w:rsid w:val="000B6B13"/>
    <w:rsid w:val="000B751B"/>
    <w:rsid w:val="000C0A09"/>
    <w:rsid w:val="000C0BBD"/>
    <w:rsid w:val="000C1F51"/>
    <w:rsid w:val="000C4A76"/>
    <w:rsid w:val="000C55CA"/>
    <w:rsid w:val="000C6435"/>
    <w:rsid w:val="000C6517"/>
    <w:rsid w:val="000C6895"/>
    <w:rsid w:val="000C6914"/>
    <w:rsid w:val="000C7282"/>
    <w:rsid w:val="000C74CB"/>
    <w:rsid w:val="000D0E4D"/>
    <w:rsid w:val="000D1913"/>
    <w:rsid w:val="000D1E73"/>
    <w:rsid w:val="000D20CE"/>
    <w:rsid w:val="000D2539"/>
    <w:rsid w:val="000D3024"/>
    <w:rsid w:val="000D32FC"/>
    <w:rsid w:val="000D4E6F"/>
    <w:rsid w:val="000D4EE0"/>
    <w:rsid w:val="000D6398"/>
    <w:rsid w:val="000D7798"/>
    <w:rsid w:val="000D7CD4"/>
    <w:rsid w:val="000E07F3"/>
    <w:rsid w:val="000E1834"/>
    <w:rsid w:val="000E1947"/>
    <w:rsid w:val="000E3867"/>
    <w:rsid w:val="000E4D40"/>
    <w:rsid w:val="000E6897"/>
    <w:rsid w:val="000E69F5"/>
    <w:rsid w:val="000E6ECA"/>
    <w:rsid w:val="000E7446"/>
    <w:rsid w:val="000E7516"/>
    <w:rsid w:val="000E75C0"/>
    <w:rsid w:val="000F093F"/>
    <w:rsid w:val="000F10ED"/>
    <w:rsid w:val="000F1306"/>
    <w:rsid w:val="000F1A28"/>
    <w:rsid w:val="000F2430"/>
    <w:rsid w:val="000F3986"/>
    <w:rsid w:val="000F41D1"/>
    <w:rsid w:val="000F41F1"/>
    <w:rsid w:val="000F4396"/>
    <w:rsid w:val="000F4F8B"/>
    <w:rsid w:val="000F4FFE"/>
    <w:rsid w:val="000F6613"/>
    <w:rsid w:val="000F683E"/>
    <w:rsid w:val="000F73A3"/>
    <w:rsid w:val="000F77A9"/>
    <w:rsid w:val="000F7DB5"/>
    <w:rsid w:val="00100641"/>
    <w:rsid w:val="00101037"/>
    <w:rsid w:val="00101D6C"/>
    <w:rsid w:val="00101EB7"/>
    <w:rsid w:val="00102138"/>
    <w:rsid w:val="001029E7"/>
    <w:rsid w:val="001031F3"/>
    <w:rsid w:val="00103938"/>
    <w:rsid w:val="00106356"/>
    <w:rsid w:val="00107017"/>
    <w:rsid w:val="00107176"/>
    <w:rsid w:val="0010755B"/>
    <w:rsid w:val="001101D6"/>
    <w:rsid w:val="00110202"/>
    <w:rsid w:val="0011026A"/>
    <w:rsid w:val="00110917"/>
    <w:rsid w:val="001119C4"/>
    <w:rsid w:val="00111A24"/>
    <w:rsid w:val="001124AF"/>
    <w:rsid w:val="00113204"/>
    <w:rsid w:val="0011372B"/>
    <w:rsid w:val="00113A6E"/>
    <w:rsid w:val="00113EE0"/>
    <w:rsid w:val="00114C68"/>
    <w:rsid w:val="00114D10"/>
    <w:rsid w:val="001154D9"/>
    <w:rsid w:val="00117F6D"/>
    <w:rsid w:val="001209A4"/>
    <w:rsid w:val="00120B70"/>
    <w:rsid w:val="00122E27"/>
    <w:rsid w:val="00124BCE"/>
    <w:rsid w:val="00124D72"/>
    <w:rsid w:val="00125483"/>
    <w:rsid w:val="001259F7"/>
    <w:rsid w:val="00125D65"/>
    <w:rsid w:val="00125F5C"/>
    <w:rsid w:val="00126733"/>
    <w:rsid w:val="00127AE7"/>
    <w:rsid w:val="00127F5C"/>
    <w:rsid w:val="00130A31"/>
    <w:rsid w:val="00131F4D"/>
    <w:rsid w:val="00132B57"/>
    <w:rsid w:val="00132FD6"/>
    <w:rsid w:val="0013482D"/>
    <w:rsid w:val="00135B74"/>
    <w:rsid w:val="001362C1"/>
    <w:rsid w:val="0013659C"/>
    <w:rsid w:val="00136C4B"/>
    <w:rsid w:val="00136D47"/>
    <w:rsid w:val="00136EB0"/>
    <w:rsid w:val="00137A11"/>
    <w:rsid w:val="00140141"/>
    <w:rsid w:val="0014021A"/>
    <w:rsid w:val="00140917"/>
    <w:rsid w:val="00140B28"/>
    <w:rsid w:val="00140B49"/>
    <w:rsid w:val="0014169C"/>
    <w:rsid w:val="00141DF6"/>
    <w:rsid w:val="00141FB0"/>
    <w:rsid w:val="00142BB8"/>
    <w:rsid w:val="00142E51"/>
    <w:rsid w:val="00144288"/>
    <w:rsid w:val="00144B92"/>
    <w:rsid w:val="001452E6"/>
    <w:rsid w:val="0014622F"/>
    <w:rsid w:val="00146BFB"/>
    <w:rsid w:val="00146C67"/>
    <w:rsid w:val="00147492"/>
    <w:rsid w:val="001474C4"/>
    <w:rsid w:val="00147570"/>
    <w:rsid w:val="00147712"/>
    <w:rsid w:val="00147EB6"/>
    <w:rsid w:val="00150DF3"/>
    <w:rsid w:val="001513BE"/>
    <w:rsid w:val="00151B81"/>
    <w:rsid w:val="001523B8"/>
    <w:rsid w:val="0015260F"/>
    <w:rsid w:val="00152730"/>
    <w:rsid w:val="00152CEE"/>
    <w:rsid w:val="001530A9"/>
    <w:rsid w:val="00154AB7"/>
    <w:rsid w:val="0015518A"/>
    <w:rsid w:val="00155D1A"/>
    <w:rsid w:val="00155D43"/>
    <w:rsid w:val="001561FB"/>
    <w:rsid w:val="0015645D"/>
    <w:rsid w:val="00157231"/>
    <w:rsid w:val="0015748D"/>
    <w:rsid w:val="0015748F"/>
    <w:rsid w:val="00160761"/>
    <w:rsid w:val="00160B0D"/>
    <w:rsid w:val="001613D0"/>
    <w:rsid w:val="001613EF"/>
    <w:rsid w:val="0016153D"/>
    <w:rsid w:val="001620BE"/>
    <w:rsid w:val="001632E7"/>
    <w:rsid w:val="00163F09"/>
    <w:rsid w:val="001642B0"/>
    <w:rsid w:val="001645F5"/>
    <w:rsid w:val="00165561"/>
    <w:rsid w:val="0016572C"/>
    <w:rsid w:val="001672ED"/>
    <w:rsid w:val="00167DA0"/>
    <w:rsid w:val="001714BF"/>
    <w:rsid w:val="00171A20"/>
    <w:rsid w:val="0017212E"/>
    <w:rsid w:val="001725FD"/>
    <w:rsid w:val="00172949"/>
    <w:rsid w:val="00172A58"/>
    <w:rsid w:val="00172C53"/>
    <w:rsid w:val="00172E12"/>
    <w:rsid w:val="00172F7F"/>
    <w:rsid w:val="0017349C"/>
    <w:rsid w:val="001742BF"/>
    <w:rsid w:val="00174C33"/>
    <w:rsid w:val="00174EB9"/>
    <w:rsid w:val="001754E5"/>
    <w:rsid w:val="001758B3"/>
    <w:rsid w:val="00176B59"/>
    <w:rsid w:val="00176FD5"/>
    <w:rsid w:val="0017762E"/>
    <w:rsid w:val="00177B2C"/>
    <w:rsid w:val="001800FE"/>
    <w:rsid w:val="0018147E"/>
    <w:rsid w:val="001814C1"/>
    <w:rsid w:val="001819D8"/>
    <w:rsid w:val="00181A55"/>
    <w:rsid w:val="0018256A"/>
    <w:rsid w:val="0018276E"/>
    <w:rsid w:val="00182C20"/>
    <w:rsid w:val="00183FFE"/>
    <w:rsid w:val="001842D0"/>
    <w:rsid w:val="001846C7"/>
    <w:rsid w:val="00184CA6"/>
    <w:rsid w:val="00185305"/>
    <w:rsid w:val="0018764B"/>
    <w:rsid w:val="00187BF9"/>
    <w:rsid w:val="00190241"/>
    <w:rsid w:val="0019133F"/>
    <w:rsid w:val="001922D9"/>
    <w:rsid w:val="001927E5"/>
    <w:rsid w:val="00192904"/>
    <w:rsid w:val="00193781"/>
    <w:rsid w:val="00195280"/>
    <w:rsid w:val="0019558D"/>
    <w:rsid w:val="00195E9D"/>
    <w:rsid w:val="00196070"/>
    <w:rsid w:val="00197895"/>
    <w:rsid w:val="001A0697"/>
    <w:rsid w:val="001A18D1"/>
    <w:rsid w:val="001A196C"/>
    <w:rsid w:val="001A2243"/>
    <w:rsid w:val="001A38AA"/>
    <w:rsid w:val="001A47CE"/>
    <w:rsid w:val="001A4CA5"/>
    <w:rsid w:val="001A5085"/>
    <w:rsid w:val="001A697F"/>
    <w:rsid w:val="001B0E1F"/>
    <w:rsid w:val="001B0E43"/>
    <w:rsid w:val="001B0F2F"/>
    <w:rsid w:val="001B12B6"/>
    <w:rsid w:val="001B477B"/>
    <w:rsid w:val="001B4CC1"/>
    <w:rsid w:val="001B5734"/>
    <w:rsid w:val="001B610A"/>
    <w:rsid w:val="001B6AC9"/>
    <w:rsid w:val="001B6E3A"/>
    <w:rsid w:val="001B77B0"/>
    <w:rsid w:val="001B7927"/>
    <w:rsid w:val="001B7B39"/>
    <w:rsid w:val="001C1777"/>
    <w:rsid w:val="001C1AC3"/>
    <w:rsid w:val="001C228A"/>
    <w:rsid w:val="001C29AC"/>
    <w:rsid w:val="001C2E63"/>
    <w:rsid w:val="001C2F27"/>
    <w:rsid w:val="001C303C"/>
    <w:rsid w:val="001C32D3"/>
    <w:rsid w:val="001C38CE"/>
    <w:rsid w:val="001C39AD"/>
    <w:rsid w:val="001C4059"/>
    <w:rsid w:val="001C40DE"/>
    <w:rsid w:val="001C4C66"/>
    <w:rsid w:val="001C5409"/>
    <w:rsid w:val="001C56A6"/>
    <w:rsid w:val="001C5EF6"/>
    <w:rsid w:val="001D030E"/>
    <w:rsid w:val="001D20A0"/>
    <w:rsid w:val="001D2A30"/>
    <w:rsid w:val="001D2F3A"/>
    <w:rsid w:val="001D3087"/>
    <w:rsid w:val="001D4874"/>
    <w:rsid w:val="001D4FDF"/>
    <w:rsid w:val="001D583B"/>
    <w:rsid w:val="001D62C4"/>
    <w:rsid w:val="001D6FB2"/>
    <w:rsid w:val="001D7FE5"/>
    <w:rsid w:val="001E051E"/>
    <w:rsid w:val="001E20A5"/>
    <w:rsid w:val="001E354A"/>
    <w:rsid w:val="001E3F03"/>
    <w:rsid w:val="001E44E8"/>
    <w:rsid w:val="001E4EA4"/>
    <w:rsid w:val="001E637A"/>
    <w:rsid w:val="001E674C"/>
    <w:rsid w:val="001E79E7"/>
    <w:rsid w:val="001F0C9C"/>
    <w:rsid w:val="001F2796"/>
    <w:rsid w:val="001F30E0"/>
    <w:rsid w:val="001F3150"/>
    <w:rsid w:val="001F3692"/>
    <w:rsid w:val="001F3C2F"/>
    <w:rsid w:val="001F49CF"/>
    <w:rsid w:val="001F4EDE"/>
    <w:rsid w:val="001F4FE3"/>
    <w:rsid w:val="001F5119"/>
    <w:rsid w:val="001F5A58"/>
    <w:rsid w:val="001F66A1"/>
    <w:rsid w:val="001F67C2"/>
    <w:rsid w:val="001F68B1"/>
    <w:rsid w:val="001F68B8"/>
    <w:rsid w:val="001F6B89"/>
    <w:rsid w:val="001F6D5E"/>
    <w:rsid w:val="001F6F7D"/>
    <w:rsid w:val="001F714E"/>
    <w:rsid w:val="0020027C"/>
    <w:rsid w:val="00201349"/>
    <w:rsid w:val="00201EAB"/>
    <w:rsid w:val="002021C0"/>
    <w:rsid w:val="00202B47"/>
    <w:rsid w:val="00202C2F"/>
    <w:rsid w:val="00202D1E"/>
    <w:rsid w:val="0020313D"/>
    <w:rsid w:val="002035EB"/>
    <w:rsid w:val="00204CF5"/>
    <w:rsid w:val="00207C99"/>
    <w:rsid w:val="00207CF8"/>
    <w:rsid w:val="00210B73"/>
    <w:rsid w:val="00210F34"/>
    <w:rsid w:val="00210F80"/>
    <w:rsid w:val="00211120"/>
    <w:rsid w:val="00211EA8"/>
    <w:rsid w:val="002124DC"/>
    <w:rsid w:val="00212620"/>
    <w:rsid w:val="00212AB3"/>
    <w:rsid w:val="00212C22"/>
    <w:rsid w:val="00213058"/>
    <w:rsid w:val="002134A0"/>
    <w:rsid w:val="002138C7"/>
    <w:rsid w:val="00215140"/>
    <w:rsid w:val="00216099"/>
    <w:rsid w:val="00216144"/>
    <w:rsid w:val="00217935"/>
    <w:rsid w:val="00217A2E"/>
    <w:rsid w:val="00217C53"/>
    <w:rsid w:val="00220352"/>
    <w:rsid w:val="002206DB"/>
    <w:rsid w:val="00220B0E"/>
    <w:rsid w:val="00222407"/>
    <w:rsid w:val="002234BE"/>
    <w:rsid w:val="00224224"/>
    <w:rsid w:val="00224B27"/>
    <w:rsid w:val="002252B4"/>
    <w:rsid w:val="0022567A"/>
    <w:rsid w:val="002256AF"/>
    <w:rsid w:val="00225FE4"/>
    <w:rsid w:val="00226CBC"/>
    <w:rsid w:val="00227477"/>
    <w:rsid w:val="00227B18"/>
    <w:rsid w:val="00230459"/>
    <w:rsid w:val="002307D1"/>
    <w:rsid w:val="00230F1F"/>
    <w:rsid w:val="0023104A"/>
    <w:rsid w:val="00232F87"/>
    <w:rsid w:val="00233A1A"/>
    <w:rsid w:val="00233E9D"/>
    <w:rsid w:val="002347AD"/>
    <w:rsid w:val="00234C2F"/>
    <w:rsid w:val="0023624A"/>
    <w:rsid w:val="00236F40"/>
    <w:rsid w:val="00237F1E"/>
    <w:rsid w:val="002413F4"/>
    <w:rsid w:val="00241EBC"/>
    <w:rsid w:val="00242293"/>
    <w:rsid w:val="00242D2B"/>
    <w:rsid w:val="00243027"/>
    <w:rsid w:val="00243710"/>
    <w:rsid w:val="00244306"/>
    <w:rsid w:val="002447E4"/>
    <w:rsid w:val="00246861"/>
    <w:rsid w:val="00246F0C"/>
    <w:rsid w:val="00246FFB"/>
    <w:rsid w:val="002474B1"/>
    <w:rsid w:val="0024778B"/>
    <w:rsid w:val="00247F4F"/>
    <w:rsid w:val="0025021B"/>
    <w:rsid w:val="0025051D"/>
    <w:rsid w:val="00250CE7"/>
    <w:rsid w:val="00250D60"/>
    <w:rsid w:val="00251342"/>
    <w:rsid w:val="00251BB3"/>
    <w:rsid w:val="002520A9"/>
    <w:rsid w:val="002526E1"/>
    <w:rsid w:val="00253CD5"/>
    <w:rsid w:val="00253CDC"/>
    <w:rsid w:val="0025428B"/>
    <w:rsid w:val="00254874"/>
    <w:rsid w:val="00254970"/>
    <w:rsid w:val="00255F0A"/>
    <w:rsid w:val="00257539"/>
    <w:rsid w:val="0025775D"/>
    <w:rsid w:val="002577CA"/>
    <w:rsid w:val="0025788D"/>
    <w:rsid w:val="00257EE2"/>
    <w:rsid w:val="00260213"/>
    <w:rsid w:val="002603EC"/>
    <w:rsid w:val="00260850"/>
    <w:rsid w:val="0026089B"/>
    <w:rsid w:val="00260971"/>
    <w:rsid w:val="0026368F"/>
    <w:rsid w:val="00264BB1"/>
    <w:rsid w:val="00265E3C"/>
    <w:rsid w:val="00266F89"/>
    <w:rsid w:val="002672FE"/>
    <w:rsid w:val="0026753B"/>
    <w:rsid w:val="00267817"/>
    <w:rsid w:val="002700BA"/>
    <w:rsid w:val="0027029C"/>
    <w:rsid w:val="00271499"/>
    <w:rsid w:val="00271630"/>
    <w:rsid w:val="00271C6A"/>
    <w:rsid w:val="002723CD"/>
    <w:rsid w:val="002723D3"/>
    <w:rsid w:val="00274070"/>
    <w:rsid w:val="002746A6"/>
    <w:rsid w:val="00275E36"/>
    <w:rsid w:val="00275F01"/>
    <w:rsid w:val="00276345"/>
    <w:rsid w:val="002765C7"/>
    <w:rsid w:val="002771F9"/>
    <w:rsid w:val="002772C0"/>
    <w:rsid w:val="00277510"/>
    <w:rsid w:val="002778A1"/>
    <w:rsid w:val="0028124B"/>
    <w:rsid w:val="002828F0"/>
    <w:rsid w:val="00283402"/>
    <w:rsid w:val="002837AF"/>
    <w:rsid w:val="00283B1F"/>
    <w:rsid w:val="00284154"/>
    <w:rsid w:val="00284CB9"/>
    <w:rsid w:val="00285ADB"/>
    <w:rsid w:val="00285FE6"/>
    <w:rsid w:val="002860C2"/>
    <w:rsid w:val="00286584"/>
    <w:rsid w:val="00286AF0"/>
    <w:rsid w:val="0028715F"/>
    <w:rsid w:val="00287B64"/>
    <w:rsid w:val="00290014"/>
    <w:rsid w:val="00290D2D"/>
    <w:rsid w:val="00290F93"/>
    <w:rsid w:val="00291EBD"/>
    <w:rsid w:val="0029425A"/>
    <w:rsid w:val="00295139"/>
    <w:rsid w:val="00295E59"/>
    <w:rsid w:val="00295E5B"/>
    <w:rsid w:val="002971C7"/>
    <w:rsid w:val="002A0110"/>
    <w:rsid w:val="002A0D71"/>
    <w:rsid w:val="002A15F3"/>
    <w:rsid w:val="002A167C"/>
    <w:rsid w:val="002A1EE9"/>
    <w:rsid w:val="002A3A3D"/>
    <w:rsid w:val="002A3C01"/>
    <w:rsid w:val="002A3E9C"/>
    <w:rsid w:val="002A445B"/>
    <w:rsid w:val="002A4E50"/>
    <w:rsid w:val="002A52E8"/>
    <w:rsid w:val="002A5627"/>
    <w:rsid w:val="002A5DA5"/>
    <w:rsid w:val="002A60B6"/>
    <w:rsid w:val="002A61E2"/>
    <w:rsid w:val="002A64C5"/>
    <w:rsid w:val="002A7C5C"/>
    <w:rsid w:val="002A7CA0"/>
    <w:rsid w:val="002B07D3"/>
    <w:rsid w:val="002B0D94"/>
    <w:rsid w:val="002B133F"/>
    <w:rsid w:val="002B1537"/>
    <w:rsid w:val="002B1CB7"/>
    <w:rsid w:val="002B287C"/>
    <w:rsid w:val="002B2A78"/>
    <w:rsid w:val="002B354C"/>
    <w:rsid w:val="002B3D79"/>
    <w:rsid w:val="002B3F94"/>
    <w:rsid w:val="002B40DF"/>
    <w:rsid w:val="002B5913"/>
    <w:rsid w:val="002B5B0E"/>
    <w:rsid w:val="002B63B9"/>
    <w:rsid w:val="002B6F3F"/>
    <w:rsid w:val="002B7074"/>
    <w:rsid w:val="002B7272"/>
    <w:rsid w:val="002B76B4"/>
    <w:rsid w:val="002C1466"/>
    <w:rsid w:val="002C1778"/>
    <w:rsid w:val="002C1C62"/>
    <w:rsid w:val="002C248C"/>
    <w:rsid w:val="002C28CA"/>
    <w:rsid w:val="002C3366"/>
    <w:rsid w:val="002C36BD"/>
    <w:rsid w:val="002C37D2"/>
    <w:rsid w:val="002C4214"/>
    <w:rsid w:val="002C4B69"/>
    <w:rsid w:val="002C522B"/>
    <w:rsid w:val="002C56B0"/>
    <w:rsid w:val="002C6BF4"/>
    <w:rsid w:val="002C6CD7"/>
    <w:rsid w:val="002C7B46"/>
    <w:rsid w:val="002D00D3"/>
    <w:rsid w:val="002D09A2"/>
    <w:rsid w:val="002D0A32"/>
    <w:rsid w:val="002D0AEE"/>
    <w:rsid w:val="002D1D36"/>
    <w:rsid w:val="002D1F84"/>
    <w:rsid w:val="002D26F4"/>
    <w:rsid w:val="002D2E99"/>
    <w:rsid w:val="002D39EB"/>
    <w:rsid w:val="002D4433"/>
    <w:rsid w:val="002D4CCB"/>
    <w:rsid w:val="002D4D96"/>
    <w:rsid w:val="002D685B"/>
    <w:rsid w:val="002E03CF"/>
    <w:rsid w:val="002E0B77"/>
    <w:rsid w:val="002E0E60"/>
    <w:rsid w:val="002E11C8"/>
    <w:rsid w:val="002E1604"/>
    <w:rsid w:val="002E18AF"/>
    <w:rsid w:val="002E1A30"/>
    <w:rsid w:val="002E1A64"/>
    <w:rsid w:val="002E22CE"/>
    <w:rsid w:val="002E3871"/>
    <w:rsid w:val="002E40B0"/>
    <w:rsid w:val="002E4571"/>
    <w:rsid w:val="002E487D"/>
    <w:rsid w:val="002E4AB5"/>
    <w:rsid w:val="002E5EC3"/>
    <w:rsid w:val="002E6E6C"/>
    <w:rsid w:val="002E7075"/>
    <w:rsid w:val="002E7424"/>
    <w:rsid w:val="002E7975"/>
    <w:rsid w:val="002F0262"/>
    <w:rsid w:val="002F074A"/>
    <w:rsid w:val="002F0C22"/>
    <w:rsid w:val="002F0D4C"/>
    <w:rsid w:val="002F0EFA"/>
    <w:rsid w:val="002F1044"/>
    <w:rsid w:val="002F13DC"/>
    <w:rsid w:val="002F17D4"/>
    <w:rsid w:val="002F1A61"/>
    <w:rsid w:val="002F24BB"/>
    <w:rsid w:val="002F2622"/>
    <w:rsid w:val="002F2C07"/>
    <w:rsid w:val="002F385A"/>
    <w:rsid w:val="002F3967"/>
    <w:rsid w:val="002F3C2A"/>
    <w:rsid w:val="002F601B"/>
    <w:rsid w:val="002F62F5"/>
    <w:rsid w:val="002F6456"/>
    <w:rsid w:val="002F645E"/>
    <w:rsid w:val="002F6708"/>
    <w:rsid w:val="002F6C92"/>
    <w:rsid w:val="002F6DEA"/>
    <w:rsid w:val="002F71E9"/>
    <w:rsid w:val="002F7390"/>
    <w:rsid w:val="0030061E"/>
    <w:rsid w:val="003006AE"/>
    <w:rsid w:val="003007AA"/>
    <w:rsid w:val="00300C49"/>
    <w:rsid w:val="00301272"/>
    <w:rsid w:val="00302DB0"/>
    <w:rsid w:val="00303567"/>
    <w:rsid w:val="003038A5"/>
    <w:rsid w:val="003046F6"/>
    <w:rsid w:val="00307C18"/>
    <w:rsid w:val="003100CB"/>
    <w:rsid w:val="003103CC"/>
    <w:rsid w:val="00310493"/>
    <w:rsid w:val="003104DA"/>
    <w:rsid w:val="00310BA5"/>
    <w:rsid w:val="0031162B"/>
    <w:rsid w:val="003139CC"/>
    <w:rsid w:val="003144D9"/>
    <w:rsid w:val="003153D3"/>
    <w:rsid w:val="003154AD"/>
    <w:rsid w:val="0031554D"/>
    <w:rsid w:val="00315668"/>
    <w:rsid w:val="0031578F"/>
    <w:rsid w:val="00315A03"/>
    <w:rsid w:val="00315AF5"/>
    <w:rsid w:val="003161CA"/>
    <w:rsid w:val="0031649D"/>
    <w:rsid w:val="00317914"/>
    <w:rsid w:val="00321046"/>
    <w:rsid w:val="0032126E"/>
    <w:rsid w:val="0032182F"/>
    <w:rsid w:val="00321FAC"/>
    <w:rsid w:val="00322483"/>
    <w:rsid w:val="0032295B"/>
    <w:rsid w:val="00325658"/>
    <w:rsid w:val="00325858"/>
    <w:rsid w:val="00325865"/>
    <w:rsid w:val="00325959"/>
    <w:rsid w:val="00325DCD"/>
    <w:rsid w:val="003266ED"/>
    <w:rsid w:val="003327CD"/>
    <w:rsid w:val="00332892"/>
    <w:rsid w:val="00332DF8"/>
    <w:rsid w:val="0033319A"/>
    <w:rsid w:val="0033518C"/>
    <w:rsid w:val="003352B8"/>
    <w:rsid w:val="00335473"/>
    <w:rsid w:val="003356B6"/>
    <w:rsid w:val="00337289"/>
    <w:rsid w:val="00337417"/>
    <w:rsid w:val="003375D1"/>
    <w:rsid w:val="0033766E"/>
    <w:rsid w:val="00337B8E"/>
    <w:rsid w:val="003405C2"/>
    <w:rsid w:val="00340AD6"/>
    <w:rsid w:val="00341080"/>
    <w:rsid w:val="00341636"/>
    <w:rsid w:val="003417FC"/>
    <w:rsid w:val="0034181F"/>
    <w:rsid w:val="00341FE3"/>
    <w:rsid w:val="0034214D"/>
    <w:rsid w:val="003429F1"/>
    <w:rsid w:val="00343646"/>
    <w:rsid w:val="00345010"/>
    <w:rsid w:val="00345129"/>
    <w:rsid w:val="0034515F"/>
    <w:rsid w:val="00345576"/>
    <w:rsid w:val="00345887"/>
    <w:rsid w:val="00345E11"/>
    <w:rsid w:val="00345FFF"/>
    <w:rsid w:val="0034632A"/>
    <w:rsid w:val="00347456"/>
    <w:rsid w:val="00347BB6"/>
    <w:rsid w:val="00347F61"/>
    <w:rsid w:val="00350019"/>
    <w:rsid w:val="003511AD"/>
    <w:rsid w:val="003527D8"/>
    <w:rsid w:val="00352C3C"/>
    <w:rsid w:val="00353031"/>
    <w:rsid w:val="00353192"/>
    <w:rsid w:val="003535DF"/>
    <w:rsid w:val="003554ED"/>
    <w:rsid w:val="003560F9"/>
    <w:rsid w:val="00356657"/>
    <w:rsid w:val="00356996"/>
    <w:rsid w:val="00356CCC"/>
    <w:rsid w:val="00356D31"/>
    <w:rsid w:val="00356FD8"/>
    <w:rsid w:val="00357E0A"/>
    <w:rsid w:val="00357F6C"/>
    <w:rsid w:val="00360366"/>
    <w:rsid w:val="00360A57"/>
    <w:rsid w:val="00361644"/>
    <w:rsid w:val="00364444"/>
    <w:rsid w:val="00364EEE"/>
    <w:rsid w:val="00365183"/>
    <w:rsid w:val="003656A2"/>
    <w:rsid w:val="00365E83"/>
    <w:rsid w:val="00367A01"/>
    <w:rsid w:val="0037060B"/>
    <w:rsid w:val="00370A29"/>
    <w:rsid w:val="003712A2"/>
    <w:rsid w:val="0037214F"/>
    <w:rsid w:val="003734AB"/>
    <w:rsid w:val="00373C0F"/>
    <w:rsid w:val="003749A2"/>
    <w:rsid w:val="00375360"/>
    <w:rsid w:val="003759C0"/>
    <w:rsid w:val="0037656D"/>
    <w:rsid w:val="00380B4F"/>
    <w:rsid w:val="00380C46"/>
    <w:rsid w:val="003814D8"/>
    <w:rsid w:val="0038211B"/>
    <w:rsid w:val="00382986"/>
    <w:rsid w:val="00383467"/>
    <w:rsid w:val="00383560"/>
    <w:rsid w:val="0038459C"/>
    <w:rsid w:val="00384838"/>
    <w:rsid w:val="003849D1"/>
    <w:rsid w:val="00386327"/>
    <w:rsid w:val="00386A1A"/>
    <w:rsid w:val="00386D36"/>
    <w:rsid w:val="00390B64"/>
    <w:rsid w:val="00390CFC"/>
    <w:rsid w:val="00391042"/>
    <w:rsid w:val="003912E4"/>
    <w:rsid w:val="00391D48"/>
    <w:rsid w:val="00392E24"/>
    <w:rsid w:val="00392F4B"/>
    <w:rsid w:val="003938FD"/>
    <w:rsid w:val="00394BA7"/>
    <w:rsid w:val="00395A89"/>
    <w:rsid w:val="00395D65"/>
    <w:rsid w:val="0039634D"/>
    <w:rsid w:val="00397229"/>
    <w:rsid w:val="003974AC"/>
    <w:rsid w:val="00397ADE"/>
    <w:rsid w:val="003A0231"/>
    <w:rsid w:val="003A05FD"/>
    <w:rsid w:val="003A0694"/>
    <w:rsid w:val="003A08FD"/>
    <w:rsid w:val="003A100C"/>
    <w:rsid w:val="003A1457"/>
    <w:rsid w:val="003A36FF"/>
    <w:rsid w:val="003A3711"/>
    <w:rsid w:val="003A37FC"/>
    <w:rsid w:val="003A4B21"/>
    <w:rsid w:val="003A50A8"/>
    <w:rsid w:val="003A596C"/>
    <w:rsid w:val="003A5CF2"/>
    <w:rsid w:val="003A623C"/>
    <w:rsid w:val="003A67B2"/>
    <w:rsid w:val="003A6A22"/>
    <w:rsid w:val="003A6C79"/>
    <w:rsid w:val="003A7A77"/>
    <w:rsid w:val="003B06FC"/>
    <w:rsid w:val="003B0C1B"/>
    <w:rsid w:val="003B0D56"/>
    <w:rsid w:val="003B211F"/>
    <w:rsid w:val="003B2568"/>
    <w:rsid w:val="003B2C10"/>
    <w:rsid w:val="003B2C5A"/>
    <w:rsid w:val="003B31B3"/>
    <w:rsid w:val="003B398E"/>
    <w:rsid w:val="003B39EE"/>
    <w:rsid w:val="003B3ECB"/>
    <w:rsid w:val="003B4F09"/>
    <w:rsid w:val="003B5329"/>
    <w:rsid w:val="003B60E8"/>
    <w:rsid w:val="003B6688"/>
    <w:rsid w:val="003B67A7"/>
    <w:rsid w:val="003B6A47"/>
    <w:rsid w:val="003C02B4"/>
    <w:rsid w:val="003C05F4"/>
    <w:rsid w:val="003C1229"/>
    <w:rsid w:val="003C1B4D"/>
    <w:rsid w:val="003C1E1D"/>
    <w:rsid w:val="003C2603"/>
    <w:rsid w:val="003C31EC"/>
    <w:rsid w:val="003C3CB6"/>
    <w:rsid w:val="003C44E6"/>
    <w:rsid w:val="003C45A2"/>
    <w:rsid w:val="003C4DD1"/>
    <w:rsid w:val="003C4F4D"/>
    <w:rsid w:val="003C5634"/>
    <w:rsid w:val="003C6012"/>
    <w:rsid w:val="003C6F66"/>
    <w:rsid w:val="003C7219"/>
    <w:rsid w:val="003C772D"/>
    <w:rsid w:val="003C7883"/>
    <w:rsid w:val="003C7A44"/>
    <w:rsid w:val="003C7DDC"/>
    <w:rsid w:val="003C7F64"/>
    <w:rsid w:val="003D0011"/>
    <w:rsid w:val="003D0173"/>
    <w:rsid w:val="003D0306"/>
    <w:rsid w:val="003D08F0"/>
    <w:rsid w:val="003D099B"/>
    <w:rsid w:val="003D0C0E"/>
    <w:rsid w:val="003D198A"/>
    <w:rsid w:val="003D20BC"/>
    <w:rsid w:val="003D28D5"/>
    <w:rsid w:val="003D2D70"/>
    <w:rsid w:val="003D2F57"/>
    <w:rsid w:val="003D2F95"/>
    <w:rsid w:val="003D386B"/>
    <w:rsid w:val="003D3FE3"/>
    <w:rsid w:val="003D43A5"/>
    <w:rsid w:val="003D4A12"/>
    <w:rsid w:val="003D4E25"/>
    <w:rsid w:val="003D550B"/>
    <w:rsid w:val="003D5A5E"/>
    <w:rsid w:val="003D68B2"/>
    <w:rsid w:val="003E0554"/>
    <w:rsid w:val="003E0E87"/>
    <w:rsid w:val="003E2FF5"/>
    <w:rsid w:val="003E42D2"/>
    <w:rsid w:val="003E4A7B"/>
    <w:rsid w:val="003E6AE0"/>
    <w:rsid w:val="003E6C01"/>
    <w:rsid w:val="003E6C49"/>
    <w:rsid w:val="003E6CAC"/>
    <w:rsid w:val="003E76B8"/>
    <w:rsid w:val="003E7C98"/>
    <w:rsid w:val="003E7F4D"/>
    <w:rsid w:val="003E7F9F"/>
    <w:rsid w:val="003F0241"/>
    <w:rsid w:val="003F0672"/>
    <w:rsid w:val="003F0C4D"/>
    <w:rsid w:val="003F0CD0"/>
    <w:rsid w:val="003F0F09"/>
    <w:rsid w:val="003F0F7A"/>
    <w:rsid w:val="003F16DA"/>
    <w:rsid w:val="003F1A2F"/>
    <w:rsid w:val="003F334D"/>
    <w:rsid w:val="003F35B0"/>
    <w:rsid w:val="003F3926"/>
    <w:rsid w:val="003F3EB1"/>
    <w:rsid w:val="003F41FC"/>
    <w:rsid w:val="003F4CB3"/>
    <w:rsid w:val="003F500D"/>
    <w:rsid w:val="003F5A3A"/>
    <w:rsid w:val="003F5BBF"/>
    <w:rsid w:val="003F684F"/>
    <w:rsid w:val="003F7D52"/>
    <w:rsid w:val="00400C2E"/>
    <w:rsid w:val="00401345"/>
    <w:rsid w:val="004013FD"/>
    <w:rsid w:val="00401686"/>
    <w:rsid w:val="0040370A"/>
    <w:rsid w:val="00404547"/>
    <w:rsid w:val="0040567B"/>
    <w:rsid w:val="004061AB"/>
    <w:rsid w:val="004064F1"/>
    <w:rsid w:val="00407DB0"/>
    <w:rsid w:val="00411054"/>
    <w:rsid w:val="004111B2"/>
    <w:rsid w:val="0041186B"/>
    <w:rsid w:val="00411A05"/>
    <w:rsid w:val="00411C61"/>
    <w:rsid w:val="00411D78"/>
    <w:rsid w:val="00412071"/>
    <w:rsid w:val="00412AE1"/>
    <w:rsid w:val="00414CF1"/>
    <w:rsid w:val="004150EB"/>
    <w:rsid w:val="004156C9"/>
    <w:rsid w:val="00415B63"/>
    <w:rsid w:val="00416ACC"/>
    <w:rsid w:val="0041739D"/>
    <w:rsid w:val="00420860"/>
    <w:rsid w:val="004219C0"/>
    <w:rsid w:val="00421D19"/>
    <w:rsid w:val="00421E49"/>
    <w:rsid w:val="004227AE"/>
    <w:rsid w:val="00423420"/>
    <w:rsid w:val="00423BA4"/>
    <w:rsid w:val="00423FE9"/>
    <w:rsid w:val="004255E0"/>
    <w:rsid w:val="004279B2"/>
    <w:rsid w:val="0043034B"/>
    <w:rsid w:val="00431075"/>
    <w:rsid w:val="00431377"/>
    <w:rsid w:val="0043145D"/>
    <w:rsid w:val="004319EB"/>
    <w:rsid w:val="00432A61"/>
    <w:rsid w:val="00432E55"/>
    <w:rsid w:val="00432EA5"/>
    <w:rsid w:val="00433568"/>
    <w:rsid w:val="00434215"/>
    <w:rsid w:val="0043482D"/>
    <w:rsid w:val="00434E73"/>
    <w:rsid w:val="00434E92"/>
    <w:rsid w:val="00435482"/>
    <w:rsid w:val="004355DF"/>
    <w:rsid w:val="004358F4"/>
    <w:rsid w:val="00440049"/>
    <w:rsid w:val="004403F5"/>
    <w:rsid w:val="004406AB"/>
    <w:rsid w:val="00440714"/>
    <w:rsid w:val="00440BB1"/>
    <w:rsid w:val="00442907"/>
    <w:rsid w:val="00444ABC"/>
    <w:rsid w:val="00445323"/>
    <w:rsid w:val="00447550"/>
    <w:rsid w:val="0044777E"/>
    <w:rsid w:val="00447C22"/>
    <w:rsid w:val="00447E1A"/>
    <w:rsid w:val="0045019B"/>
    <w:rsid w:val="004508EE"/>
    <w:rsid w:val="0045111E"/>
    <w:rsid w:val="004518C5"/>
    <w:rsid w:val="004518CB"/>
    <w:rsid w:val="00451E24"/>
    <w:rsid w:val="00451F62"/>
    <w:rsid w:val="00452E36"/>
    <w:rsid w:val="004537FF"/>
    <w:rsid w:val="00453B3A"/>
    <w:rsid w:val="00454871"/>
    <w:rsid w:val="00454ECD"/>
    <w:rsid w:val="004552E7"/>
    <w:rsid w:val="004560A0"/>
    <w:rsid w:val="004564E6"/>
    <w:rsid w:val="0045759C"/>
    <w:rsid w:val="00460283"/>
    <w:rsid w:val="00460FD7"/>
    <w:rsid w:val="00462850"/>
    <w:rsid w:val="00462E7E"/>
    <w:rsid w:val="00462FA2"/>
    <w:rsid w:val="0046328B"/>
    <w:rsid w:val="004632AD"/>
    <w:rsid w:val="00464527"/>
    <w:rsid w:val="00465D45"/>
    <w:rsid w:val="00466C79"/>
    <w:rsid w:val="00466D82"/>
    <w:rsid w:val="00467D5F"/>
    <w:rsid w:val="00467E69"/>
    <w:rsid w:val="00467F15"/>
    <w:rsid w:val="0047041B"/>
    <w:rsid w:val="00471D0B"/>
    <w:rsid w:val="00471EE8"/>
    <w:rsid w:val="0047254A"/>
    <w:rsid w:val="004726DF"/>
    <w:rsid w:val="00472919"/>
    <w:rsid w:val="00472BDB"/>
    <w:rsid w:val="00472C10"/>
    <w:rsid w:val="00472E23"/>
    <w:rsid w:val="00473590"/>
    <w:rsid w:val="00473C4E"/>
    <w:rsid w:val="004741F3"/>
    <w:rsid w:val="00474250"/>
    <w:rsid w:val="004749B6"/>
    <w:rsid w:val="0047560B"/>
    <w:rsid w:val="00475685"/>
    <w:rsid w:val="00475B1B"/>
    <w:rsid w:val="0047627E"/>
    <w:rsid w:val="0047663D"/>
    <w:rsid w:val="004774FF"/>
    <w:rsid w:val="00477A7D"/>
    <w:rsid w:val="00480D5B"/>
    <w:rsid w:val="0048113D"/>
    <w:rsid w:val="0048145A"/>
    <w:rsid w:val="00481C7E"/>
    <w:rsid w:val="00485439"/>
    <w:rsid w:val="00485F24"/>
    <w:rsid w:val="00485F3E"/>
    <w:rsid w:val="0048660F"/>
    <w:rsid w:val="00487666"/>
    <w:rsid w:val="00490E3A"/>
    <w:rsid w:val="0049286B"/>
    <w:rsid w:val="004928F7"/>
    <w:rsid w:val="00493191"/>
    <w:rsid w:val="0049355C"/>
    <w:rsid w:val="00493FBB"/>
    <w:rsid w:val="00494148"/>
    <w:rsid w:val="00494E06"/>
    <w:rsid w:val="00495118"/>
    <w:rsid w:val="004954E9"/>
    <w:rsid w:val="0049562B"/>
    <w:rsid w:val="004968BB"/>
    <w:rsid w:val="00496BBA"/>
    <w:rsid w:val="00496C90"/>
    <w:rsid w:val="004973A7"/>
    <w:rsid w:val="004979D9"/>
    <w:rsid w:val="00497A38"/>
    <w:rsid w:val="00497F9E"/>
    <w:rsid w:val="004A0BD8"/>
    <w:rsid w:val="004A0F23"/>
    <w:rsid w:val="004A1A4C"/>
    <w:rsid w:val="004A1D64"/>
    <w:rsid w:val="004A40CB"/>
    <w:rsid w:val="004A42EE"/>
    <w:rsid w:val="004A5F38"/>
    <w:rsid w:val="004A6D9B"/>
    <w:rsid w:val="004A77A8"/>
    <w:rsid w:val="004A7B8D"/>
    <w:rsid w:val="004B0573"/>
    <w:rsid w:val="004B1C6D"/>
    <w:rsid w:val="004B2139"/>
    <w:rsid w:val="004B2732"/>
    <w:rsid w:val="004B320F"/>
    <w:rsid w:val="004B32A4"/>
    <w:rsid w:val="004B3FE1"/>
    <w:rsid w:val="004B416F"/>
    <w:rsid w:val="004B610B"/>
    <w:rsid w:val="004B651C"/>
    <w:rsid w:val="004B6B50"/>
    <w:rsid w:val="004C0AB9"/>
    <w:rsid w:val="004C0BA8"/>
    <w:rsid w:val="004C19D0"/>
    <w:rsid w:val="004C3846"/>
    <w:rsid w:val="004C6527"/>
    <w:rsid w:val="004C6B03"/>
    <w:rsid w:val="004C76A9"/>
    <w:rsid w:val="004D04E3"/>
    <w:rsid w:val="004D1723"/>
    <w:rsid w:val="004D1DF1"/>
    <w:rsid w:val="004D1E1B"/>
    <w:rsid w:val="004D2A34"/>
    <w:rsid w:val="004D373C"/>
    <w:rsid w:val="004D3CB3"/>
    <w:rsid w:val="004D3DF6"/>
    <w:rsid w:val="004D4533"/>
    <w:rsid w:val="004D46C1"/>
    <w:rsid w:val="004D597C"/>
    <w:rsid w:val="004D5E16"/>
    <w:rsid w:val="004D62C5"/>
    <w:rsid w:val="004D77DC"/>
    <w:rsid w:val="004D780F"/>
    <w:rsid w:val="004E0648"/>
    <w:rsid w:val="004E0746"/>
    <w:rsid w:val="004E089E"/>
    <w:rsid w:val="004E15F7"/>
    <w:rsid w:val="004E182D"/>
    <w:rsid w:val="004E1F16"/>
    <w:rsid w:val="004E2A61"/>
    <w:rsid w:val="004E3051"/>
    <w:rsid w:val="004E3863"/>
    <w:rsid w:val="004E4776"/>
    <w:rsid w:val="004E50C1"/>
    <w:rsid w:val="004E50C3"/>
    <w:rsid w:val="004E53A5"/>
    <w:rsid w:val="004E5E32"/>
    <w:rsid w:val="004E60CE"/>
    <w:rsid w:val="004E6359"/>
    <w:rsid w:val="004E691C"/>
    <w:rsid w:val="004E6E2F"/>
    <w:rsid w:val="004E6E34"/>
    <w:rsid w:val="004E7A03"/>
    <w:rsid w:val="004F0670"/>
    <w:rsid w:val="004F0E95"/>
    <w:rsid w:val="004F10E0"/>
    <w:rsid w:val="004F1BF3"/>
    <w:rsid w:val="004F26DA"/>
    <w:rsid w:val="004F2D8A"/>
    <w:rsid w:val="004F60E0"/>
    <w:rsid w:val="004F617F"/>
    <w:rsid w:val="004F632D"/>
    <w:rsid w:val="004F6CBC"/>
    <w:rsid w:val="004F6FAA"/>
    <w:rsid w:val="00500F03"/>
    <w:rsid w:val="0050106B"/>
    <w:rsid w:val="00501261"/>
    <w:rsid w:val="005012D0"/>
    <w:rsid w:val="005013DB"/>
    <w:rsid w:val="00501A4F"/>
    <w:rsid w:val="00501DC6"/>
    <w:rsid w:val="00501E2F"/>
    <w:rsid w:val="00501EC1"/>
    <w:rsid w:val="005021E5"/>
    <w:rsid w:val="005024F6"/>
    <w:rsid w:val="00502D3D"/>
    <w:rsid w:val="00502F66"/>
    <w:rsid w:val="005033A7"/>
    <w:rsid w:val="00503743"/>
    <w:rsid w:val="00504BAC"/>
    <w:rsid w:val="0050591F"/>
    <w:rsid w:val="005060A1"/>
    <w:rsid w:val="00506A29"/>
    <w:rsid w:val="00506C69"/>
    <w:rsid w:val="00506D93"/>
    <w:rsid w:val="00510A41"/>
    <w:rsid w:val="00511017"/>
    <w:rsid w:val="0051107D"/>
    <w:rsid w:val="00511B9D"/>
    <w:rsid w:val="00511EB6"/>
    <w:rsid w:val="00511FC7"/>
    <w:rsid w:val="0051225C"/>
    <w:rsid w:val="00512F2E"/>
    <w:rsid w:val="00512F4C"/>
    <w:rsid w:val="00513A24"/>
    <w:rsid w:val="00513E1D"/>
    <w:rsid w:val="005150E4"/>
    <w:rsid w:val="005168DD"/>
    <w:rsid w:val="005216E9"/>
    <w:rsid w:val="00522468"/>
    <w:rsid w:val="00522560"/>
    <w:rsid w:val="0052308F"/>
    <w:rsid w:val="00523272"/>
    <w:rsid w:val="00523388"/>
    <w:rsid w:val="00523440"/>
    <w:rsid w:val="005264C8"/>
    <w:rsid w:val="0052676C"/>
    <w:rsid w:val="00526BD1"/>
    <w:rsid w:val="00527476"/>
    <w:rsid w:val="005274FA"/>
    <w:rsid w:val="00527FCA"/>
    <w:rsid w:val="0053096A"/>
    <w:rsid w:val="00531CE4"/>
    <w:rsid w:val="00532547"/>
    <w:rsid w:val="005325BA"/>
    <w:rsid w:val="005338C9"/>
    <w:rsid w:val="005361A8"/>
    <w:rsid w:val="005366F5"/>
    <w:rsid w:val="00536975"/>
    <w:rsid w:val="00540C94"/>
    <w:rsid w:val="0054258D"/>
    <w:rsid w:val="00542817"/>
    <w:rsid w:val="00542D00"/>
    <w:rsid w:val="0054302D"/>
    <w:rsid w:val="005432A6"/>
    <w:rsid w:val="00543E33"/>
    <w:rsid w:val="005440A7"/>
    <w:rsid w:val="005443AD"/>
    <w:rsid w:val="005444F1"/>
    <w:rsid w:val="00544AB4"/>
    <w:rsid w:val="00545042"/>
    <w:rsid w:val="0054534A"/>
    <w:rsid w:val="005458F0"/>
    <w:rsid w:val="005466F0"/>
    <w:rsid w:val="00546CC8"/>
    <w:rsid w:val="00547E56"/>
    <w:rsid w:val="005516DB"/>
    <w:rsid w:val="00551FF4"/>
    <w:rsid w:val="00552150"/>
    <w:rsid w:val="005532A0"/>
    <w:rsid w:val="00553433"/>
    <w:rsid w:val="005537B4"/>
    <w:rsid w:val="00553D67"/>
    <w:rsid w:val="00554DD9"/>
    <w:rsid w:val="00555032"/>
    <w:rsid w:val="00556D41"/>
    <w:rsid w:val="00556D63"/>
    <w:rsid w:val="00557211"/>
    <w:rsid w:val="0056010D"/>
    <w:rsid w:val="005608BA"/>
    <w:rsid w:val="0056164C"/>
    <w:rsid w:val="005616DA"/>
    <w:rsid w:val="00561A3F"/>
    <w:rsid w:val="005622C7"/>
    <w:rsid w:val="005630E4"/>
    <w:rsid w:val="005639C8"/>
    <w:rsid w:val="00564AA0"/>
    <w:rsid w:val="00565C0B"/>
    <w:rsid w:val="00565C5E"/>
    <w:rsid w:val="00566BFA"/>
    <w:rsid w:val="00566E6F"/>
    <w:rsid w:val="00567372"/>
    <w:rsid w:val="00570707"/>
    <w:rsid w:val="00570ECC"/>
    <w:rsid w:val="00570FFB"/>
    <w:rsid w:val="00571A10"/>
    <w:rsid w:val="00571CB9"/>
    <w:rsid w:val="00572788"/>
    <w:rsid w:val="0057336A"/>
    <w:rsid w:val="005735B0"/>
    <w:rsid w:val="005752E2"/>
    <w:rsid w:val="00575A83"/>
    <w:rsid w:val="00575A98"/>
    <w:rsid w:val="00575FBC"/>
    <w:rsid w:val="0057677B"/>
    <w:rsid w:val="005771D2"/>
    <w:rsid w:val="00580541"/>
    <w:rsid w:val="0058095F"/>
    <w:rsid w:val="00582555"/>
    <w:rsid w:val="005830A5"/>
    <w:rsid w:val="00583741"/>
    <w:rsid w:val="005839A3"/>
    <w:rsid w:val="005846C4"/>
    <w:rsid w:val="005846CF"/>
    <w:rsid w:val="005858A9"/>
    <w:rsid w:val="00585C8A"/>
    <w:rsid w:val="00586D8C"/>
    <w:rsid w:val="00590682"/>
    <w:rsid w:val="00590AE3"/>
    <w:rsid w:val="00591288"/>
    <w:rsid w:val="005914BF"/>
    <w:rsid w:val="00591656"/>
    <w:rsid w:val="005923DD"/>
    <w:rsid w:val="005936F2"/>
    <w:rsid w:val="00594CCB"/>
    <w:rsid w:val="0059514E"/>
    <w:rsid w:val="005958FD"/>
    <w:rsid w:val="00596802"/>
    <w:rsid w:val="00596C4B"/>
    <w:rsid w:val="00597EF7"/>
    <w:rsid w:val="005A0279"/>
    <w:rsid w:val="005A0647"/>
    <w:rsid w:val="005A1634"/>
    <w:rsid w:val="005A1CEF"/>
    <w:rsid w:val="005A1F37"/>
    <w:rsid w:val="005A2B4D"/>
    <w:rsid w:val="005A3322"/>
    <w:rsid w:val="005A385F"/>
    <w:rsid w:val="005A3B0F"/>
    <w:rsid w:val="005A3C95"/>
    <w:rsid w:val="005A3D33"/>
    <w:rsid w:val="005A42FF"/>
    <w:rsid w:val="005A48FE"/>
    <w:rsid w:val="005A6C1B"/>
    <w:rsid w:val="005B02A0"/>
    <w:rsid w:val="005B076D"/>
    <w:rsid w:val="005B0AA4"/>
    <w:rsid w:val="005B0CAA"/>
    <w:rsid w:val="005B1310"/>
    <w:rsid w:val="005B1E2F"/>
    <w:rsid w:val="005B2155"/>
    <w:rsid w:val="005B241C"/>
    <w:rsid w:val="005B289D"/>
    <w:rsid w:val="005B28BD"/>
    <w:rsid w:val="005B28E1"/>
    <w:rsid w:val="005B4405"/>
    <w:rsid w:val="005B4C11"/>
    <w:rsid w:val="005B4D7E"/>
    <w:rsid w:val="005B6165"/>
    <w:rsid w:val="005B6304"/>
    <w:rsid w:val="005B78A3"/>
    <w:rsid w:val="005C084B"/>
    <w:rsid w:val="005C08C4"/>
    <w:rsid w:val="005C0E8F"/>
    <w:rsid w:val="005C19DA"/>
    <w:rsid w:val="005C1A33"/>
    <w:rsid w:val="005C1C46"/>
    <w:rsid w:val="005C1F70"/>
    <w:rsid w:val="005C21E8"/>
    <w:rsid w:val="005C2C88"/>
    <w:rsid w:val="005C2F80"/>
    <w:rsid w:val="005C2FE6"/>
    <w:rsid w:val="005C32CC"/>
    <w:rsid w:val="005C376B"/>
    <w:rsid w:val="005C3BF4"/>
    <w:rsid w:val="005C3C0F"/>
    <w:rsid w:val="005C4FAF"/>
    <w:rsid w:val="005C502F"/>
    <w:rsid w:val="005C55E9"/>
    <w:rsid w:val="005C71C9"/>
    <w:rsid w:val="005D147B"/>
    <w:rsid w:val="005D1DD2"/>
    <w:rsid w:val="005D22D2"/>
    <w:rsid w:val="005D59CC"/>
    <w:rsid w:val="005D65A2"/>
    <w:rsid w:val="005D686D"/>
    <w:rsid w:val="005D6B38"/>
    <w:rsid w:val="005E1960"/>
    <w:rsid w:val="005E1D8B"/>
    <w:rsid w:val="005E2095"/>
    <w:rsid w:val="005E27BB"/>
    <w:rsid w:val="005E3402"/>
    <w:rsid w:val="005E4441"/>
    <w:rsid w:val="005E445F"/>
    <w:rsid w:val="005E45A3"/>
    <w:rsid w:val="005E5F09"/>
    <w:rsid w:val="005E778D"/>
    <w:rsid w:val="005F0217"/>
    <w:rsid w:val="005F0432"/>
    <w:rsid w:val="005F075D"/>
    <w:rsid w:val="005F0FC8"/>
    <w:rsid w:val="005F1343"/>
    <w:rsid w:val="005F1BD5"/>
    <w:rsid w:val="005F2423"/>
    <w:rsid w:val="005F4728"/>
    <w:rsid w:val="005F4A5D"/>
    <w:rsid w:val="005F4D2D"/>
    <w:rsid w:val="005F576F"/>
    <w:rsid w:val="005F5E1D"/>
    <w:rsid w:val="005F5EB0"/>
    <w:rsid w:val="005F5F93"/>
    <w:rsid w:val="005F6849"/>
    <w:rsid w:val="005F6BC9"/>
    <w:rsid w:val="005F74D0"/>
    <w:rsid w:val="005F770A"/>
    <w:rsid w:val="005F7969"/>
    <w:rsid w:val="005F7A35"/>
    <w:rsid w:val="005F7A57"/>
    <w:rsid w:val="005F7C8F"/>
    <w:rsid w:val="00600249"/>
    <w:rsid w:val="0060078D"/>
    <w:rsid w:val="006021EC"/>
    <w:rsid w:val="00602DB5"/>
    <w:rsid w:val="00602F9F"/>
    <w:rsid w:val="006036D9"/>
    <w:rsid w:val="00603F3C"/>
    <w:rsid w:val="00604794"/>
    <w:rsid w:val="00605A47"/>
    <w:rsid w:val="00605EA3"/>
    <w:rsid w:val="006060C5"/>
    <w:rsid w:val="00606ADC"/>
    <w:rsid w:val="006070DC"/>
    <w:rsid w:val="006079DF"/>
    <w:rsid w:val="006110CE"/>
    <w:rsid w:val="00612EE0"/>
    <w:rsid w:val="00613A0D"/>
    <w:rsid w:val="00614C80"/>
    <w:rsid w:val="0061637D"/>
    <w:rsid w:val="00616B33"/>
    <w:rsid w:val="006201D2"/>
    <w:rsid w:val="00620355"/>
    <w:rsid w:val="006203FC"/>
    <w:rsid w:val="00620856"/>
    <w:rsid w:val="00622523"/>
    <w:rsid w:val="006233E9"/>
    <w:rsid w:val="00624558"/>
    <w:rsid w:val="00625574"/>
    <w:rsid w:val="00626455"/>
    <w:rsid w:val="00626C29"/>
    <w:rsid w:val="00627097"/>
    <w:rsid w:val="00630022"/>
    <w:rsid w:val="00630335"/>
    <w:rsid w:val="0063110F"/>
    <w:rsid w:val="006313A5"/>
    <w:rsid w:val="006316DE"/>
    <w:rsid w:val="00631D3F"/>
    <w:rsid w:val="00632235"/>
    <w:rsid w:val="00632831"/>
    <w:rsid w:val="00632958"/>
    <w:rsid w:val="0063420A"/>
    <w:rsid w:val="00634F99"/>
    <w:rsid w:val="00635308"/>
    <w:rsid w:val="006357B0"/>
    <w:rsid w:val="00635A7B"/>
    <w:rsid w:val="00635B35"/>
    <w:rsid w:val="00636525"/>
    <w:rsid w:val="0063678D"/>
    <w:rsid w:val="00636B4A"/>
    <w:rsid w:val="00640345"/>
    <w:rsid w:val="00640E5F"/>
    <w:rsid w:val="00641158"/>
    <w:rsid w:val="00641E6C"/>
    <w:rsid w:val="00642D43"/>
    <w:rsid w:val="00643A58"/>
    <w:rsid w:val="00643E04"/>
    <w:rsid w:val="00643E57"/>
    <w:rsid w:val="00645097"/>
    <w:rsid w:val="006457FA"/>
    <w:rsid w:val="00646D7D"/>
    <w:rsid w:val="00646F6F"/>
    <w:rsid w:val="006507F7"/>
    <w:rsid w:val="0065569C"/>
    <w:rsid w:val="006560BB"/>
    <w:rsid w:val="00656CE4"/>
    <w:rsid w:val="00657674"/>
    <w:rsid w:val="00657D25"/>
    <w:rsid w:val="00660448"/>
    <w:rsid w:val="00661D13"/>
    <w:rsid w:val="006621BA"/>
    <w:rsid w:val="00662441"/>
    <w:rsid w:val="006635E0"/>
    <w:rsid w:val="00663A54"/>
    <w:rsid w:val="00663DBF"/>
    <w:rsid w:val="006673B5"/>
    <w:rsid w:val="0067043C"/>
    <w:rsid w:val="00670478"/>
    <w:rsid w:val="00671288"/>
    <w:rsid w:val="00671F2D"/>
    <w:rsid w:val="00672D94"/>
    <w:rsid w:val="0067366C"/>
    <w:rsid w:val="0067499E"/>
    <w:rsid w:val="00674AC0"/>
    <w:rsid w:val="00675DAC"/>
    <w:rsid w:val="006779C8"/>
    <w:rsid w:val="00677D0B"/>
    <w:rsid w:val="006819BF"/>
    <w:rsid w:val="00681B33"/>
    <w:rsid w:val="00682092"/>
    <w:rsid w:val="00682D6E"/>
    <w:rsid w:val="00682FAA"/>
    <w:rsid w:val="00683D55"/>
    <w:rsid w:val="00684A8B"/>
    <w:rsid w:val="00685F6F"/>
    <w:rsid w:val="00686175"/>
    <w:rsid w:val="00686282"/>
    <w:rsid w:val="00686D24"/>
    <w:rsid w:val="00686E9C"/>
    <w:rsid w:val="006873A8"/>
    <w:rsid w:val="00687478"/>
    <w:rsid w:val="00687BC1"/>
    <w:rsid w:val="00691433"/>
    <w:rsid w:val="006924AD"/>
    <w:rsid w:val="006925C0"/>
    <w:rsid w:val="00692E14"/>
    <w:rsid w:val="006940B0"/>
    <w:rsid w:val="0069470D"/>
    <w:rsid w:val="00694D52"/>
    <w:rsid w:val="00694D95"/>
    <w:rsid w:val="00696A79"/>
    <w:rsid w:val="00697157"/>
    <w:rsid w:val="006A0A62"/>
    <w:rsid w:val="006A0C96"/>
    <w:rsid w:val="006A1316"/>
    <w:rsid w:val="006A1519"/>
    <w:rsid w:val="006A1B7E"/>
    <w:rsid w:val="006A23CE"/>
    <w:rsid w:val="006A2D21"/>
    <w:rsid w:val="006A318D"/>
    <w:rsid w:val="006A361C"/>
    <w:rsid w:val="006A3B3D"/>
    <w:rsid w:val="006A3F61"/>
    <w:rsid w:val="006A486A"/>
    <w:rsid w:val="006A4CBF"/>
    <w:rsid w:val="006A4E48"/>
    <w:rsid w:val="006A5EE9"/>
    <w:rsid w:val="006A6867"/>
    <w:rsid w:val="006A7B7F"/>
    <w:rsid w:val="006B0ADA"/>
    <w:rsid w:val="006B12C0"/>
    <w:rsid w:val="006B26F2"/>
    <w:rsid w:val="006B2C34"/>
    <w:rsid w:val="006B2C3B"/>
    <w:rsid w:val="006B3C9F"/>
    <w:rsid w:val="006B4885"/>
    <w:rsid w:val="006B4FE4"/>
    <w:rsid w:val="006B5083"/>
    <w:rsid w:val="006B5465"/>
    <w:rsid w:val="006B5F64"/>
    <w:rsid w:val="006B7E89"/>
    <w:rsid w:val="006C127C"/>
    <w:rsid w:val="006C131F"/>
    <w:rsid w:val="006C2156"/>
    <w:rsid w:val="006C3776"/>
    <w:rsid w:val="006C3931"/>
    <w:rsid w:val="006C57A7"/>
    <w:rsid w:val="006C5BBD"/>
    <w:rsid w:val="006C6517"/>
    <w:rsid w:val="006C69A1"/>
    <w:rsid w:val="006C6CA9"/>
    <w:rsid w:val="006C7BC1"/>
    <w:rsid w:val="006D059E"/>
    <w:rsid w:val="006D0CD9"/>
    <w:rsid w:val="006D20E0"/>
    <w:rsid w:val="006D4E1A"/>
    <w:rsid w:val="006D51E1"/>
    <w:rsid w:val="006D616D"/>
    <w:rsid w:val="006D7041"/>
    <w:rsid w:val="006D77CF"/>
    <w:rsid w:val="006D7DFF"/>
    <w:rsid w:val="006E14D5"/>
    <w:rsid w:val="006E19EE"/>
    <w:rsid w:val="006E347A"/>
    <w:rsid w:val="006E3ABD"/>
    <w:rsid w:val="006E4087"/>
    <w:rsid w:val="006E42D9"/>
    <w:rsid w:val="006E4716"/>
    <w:rsid w:val="006E4B97"/>
    <w:rsid w:val="006E4C2C"/>
    <w:rsid w:val="006E531E"/>
    <w:rsid w:val="006E5AF0"/>
    <w:rsid w:val="006E63B1"/>
    <w:rsid w:val="006E6546"/>
    <w:rsid w:val="006E7700"/>
    <w:rsid w:val="006F04DC"/>
    <w:rsid w:val="006F068B"/>
    <w:rsid w:val="006F11C4"/>
    <w:rsid w:val="006F25C0"/>
    <w:rsid w:val="006F3010"/>
    <w:rsid w:val="006F3255"/>
    <w:rsid w:val="006F35D4"/>
    <w:rsid w:val="006F3DDE"/>
    <w:rsid w:val="006F4818"/>
    <w:rsid w:val="006F53E9"/>
    <w:rsid w:val="006F5653"/>
    <w:rsid w:val="006F5EB7"/>
    <w:rsid w:val="006F5EDA"/>
    <w:rsid w:val="006F6550"/>
    <w:rsid w:val="0070003E"/>
    <w:rsid w:val="007009EF"/>
    <w:rsid w:val="00701475"/>
    <w:rsid w:val="00702412"/>
    <w:rsid w:val="00703A9D"/>
    <w:rsid w:val="00703F04"/>
    <w:rsid w:val="0070433E"/>
    <w:rsid w:val="0070503C"/>
    <w:rsid w:val="00705173"/>
    <w:rsid w:val="00706232"/>
    <w:rsid w:val="0070634F"/>
    <w:rsid w:val="007068E9"/>
    <w:rsid w:val="00706D52"/>
    <w:rsid w:val="0070758B"/>
    <w:rsid w:val="00710886"/>
    <w:rsid w:val="00710C0F"/>
    <w:rsid w:val="00710CDA"/>
    <w:rsid w:val="00710E4A"/>
    <w:rsid w:val="0071216F"/>
    <w:rsid w:val="00712189"/>
    <w:rsid w:val="007121ED"/>
    <w:rsid w:val="00712278"/>
    <w:rsid w:val="007129B4"/>
    <w:rsid w:val="00712BF2"/>
    <w:rsid w:val="0071371B"/>
    <w:rsid w:val="0071395E"/>
    <w:rsid w:val="00713EDA"/>
    <w:rsid w:val="007144B0"/>
    <w:rsid w:val="007144C3"/>
    <w:rsid w:val="0071499B"/>
    <w:rsid w:val="00714A9F"/>
    <w:rsid w:val="00714BA6"/>
    <w:rsid w:val="00715230"/>
    <w:rsid w:val="00715432"/>
    <w:rsid w:val="007155F0"/>
    <w:rsid w:val="00715920"/>
    <w:rsid w:val="00715DC1"/>
    <w:rsid w:val="007161C7"/>
    <w:rsid w:val="00716B1E"/>
    <w:rsid w:val="00716ECE"/>
    <w:rsid w:val="00717424"/>
    <w:rsid w:val="00717A9D"/>
    <w:rsid w:val="00720282"/>
    <w:rsid w:val="00720AC9"/>
    <w:rsid w:val="00721042"/>
    <w:rsid w:val="0072172C"/>
    <w:rsid w:val="0072192F"/>
    <w:rsid w:val="00722204"/>
    <w:rsid w:val="0072265D"/>
    <w:rsid w:val="0072286E"/>
    <w:rsid w:val="0072299D"/>
    <w:rsid w:val="00723183"/>
    <w:rsid w:val="007238EC"/>
    <w:rsid w:val="00723CF6"/>
    <w:rsid w:val="0072410B"/>
    <w:rsid w:val="007246C8"/>
    <w:rsid w:val="0072527D"/>
    <w:rsid w:val="00726636"/>
    <w:rsid w:val="00726944"/>
    <w:rsid w:val="00726BCF"/>
    <w:rsid w:val="00726D0A"/>
    <w:rsid w:val="007271FE"/>
    <w:rsid w:val="00727384"/>
    <w:rsid w:val="0073003A"/>
    <w:rsid w:val="007300B3"/>
    <w:rsid w:val="007307EE"/>
    <w:rsid w:val="00730928"/>
    <w:rsid w:val="00731F22"/>
    <w:rsid w:val="00732659"/>
    <w:rsid w:val="007345E0"/>
    <w:rsid w:val="00734C16"/>
    <w:rsid w:val="00734C2A"/>
    <w:rsid w:val="00734C4D"/>
    <w:rsid w:val="00734E90"/>
    <w:rsid w:val="0073596C"/>
    <w:rsid w:val="00735CEC"/>
    <w:rsid w:val="007371B2"/>
    <w:rsid w:val="007378F4"/>
    <w:rsid w:val="00737DEB"/>
    <w:rsid w:val="00740161"/>
    <w:rsid w:val="0074039D"/>
    <w:rsid w:val="0074083D"/>
    <w:rsid w:val="00740E0C"/>
    <w:rsid w:val="00740E94"/>
    <w:rsid w:val="007412F2"/>
    <w:rsid w:val="0074144A"/>
    <w:rsid w:val="00741543"/>
    <w:rsid w:val="007428E0"/>
    <w:rsid w:val="007432DA"/>
    <w:rsid w:val="007433EB"/>
    <w:rsid w:val="00743570"/>
    <w:rsid w:val="00744140"/>
    <w:rsid w:val="00744A58"/>
    <w:rsid w:val="00744CA0"/>
    <w:rsid w:val="00744D70"/>
    <w:rsid w:val="00745285"/>
    <w:rsid w:val="007463CD"/>
    <w:rsid w:val="0074643E"/>
    <w:rsid w:val="00746851"/>
    <w:rsid w:val="007473C3"/>
    <w:rsid w:val="00747A25"/>
    <w:rsid w:val="00747A2D"/>
    <w:rsid w:val="0075040A"/>
    <w:rsid w:val="00750D73"/>
    <w:rsid w:val="00750DA6"/>
    <w:rsid w:val="00750F43"/>
    <w:rsid w:val="007515A5"/>
    <w:rsid w:val="007515F2"/>
    <w:rsid w:val="00751754"/>
    <w:rsid w:val="00752504"/>
    <w:rsid w:val="0075290D"/>
    <w:rsid w:val="00752EF9"/>
    <w:rsid w:val="007534E5"/>
    <w:rsid w:val="00753C7B"/>
    <w:rsid w:val="00754125"/>
    <w:rsid w:val="007541EF"/>
    <w:rsid w:val="00755679"/>
    <w:rsid w:val="00755D92"/>
    <w:rsid w:val="00755DFA"/>
    <w:rsid w:val="00757567"/>
    <w:rsid w:val="007575A5"/>
    <w:rsid w:val="00757B03"/>
    <w:rsid w:val="00761946"/>
    <w:rsid w:val="00762BC3"/>
    <w:rsid w:val="00764D34"/>
    <w:rsid w:val="00764E84"/>
    <w:rsid w:val="007667B8"/>
    <w:rsid w:val="007673BA"/>
    <w:rsid w:val="00767915"/>
    <w:rsid w:val="0077081C"/>
    <w:rsid w:val="00771464"/>
    <w:rsid w:val="0077152A"/>
    <w:rsid w:val="00771726"/>
    <w:rsid w:val="007721E4"/>
    <w:rsid w:val="00772C7C"/>
    <w:rsid w:val="00773007"/>
    <w:rsid w:val="00774451"/>
    <w:rsid w:val="00774B64"/>
    <w:rsid w:val="00774C55"/>
    <w:rsid w:val="0077509E"/>
    <w:rsid w:val="00775C32"/>
    <w:rsid w:val="0077696C"/>
    <w:rsid w:val="00777292"/>
    <w:rsid w:val="00777FD4"/>
    <w:rsid w:val="007813E4"/>
    <w:rsid w:val="007816FD"/>
    <w:rsid w:val="00781A24"/>
    <w:rsid w:val="0078356D"/>
    <w:rsid w:val="00783707"/>
    <w:rsid w:val="007839D3"/>
    <w:rsid w:val="00784776"/>
    <w:rsid w:val="0078511E"/>
    <w:rsid w:val="007866A1"/>
    <w:rsid w:val="007866DC"/>
    <w:rsid w:val="00790614"/>
    <w:rsid w:val="00790A67"/>
    <w:rsid w:val="00791140"/>
    <w:rsid w:val="0079168A"/>
    <w:rsid w:val="00792205"/>
    <w:rsid w:val="007926BD"/>
    <w:rsid w:val="00792909"/>
    <w:rsid w:val="0079352B"/>
    <w:rsid w:val="007937E9"/>
    <w:rsid w:val="00793E7A"/>
    <w:rsid w:val="00793ECD"/>
    <w:rsid w:val="00794575"/>
    <w:rsid w:val="00794D6B"/>
    <w:rsid w:val="00795BD4"/>
    <w:rsid w:val="007974D2"/>
    <w:rsid w:val="00797B79"/>
    <w:rsid w:val="007A0D98"/>
    <w:rsid w:val="007A13BB"/>
    <w:rsid w:val="007A2180"/>
    <w:rsid w:val="007A2252"/>
    <w:rsid w:val="007A27DC"/>
    <w:rsid w:val="007A29A4"/>
    <w:rsid w:val="007A44AE"/>
    <w:rsid w:val="007A4B6A"/>
    <w:rsid w:val="007A50A8"/>
    <w:rsid w:val="007A675B"/>
    <w:rsid w:val="007A6892"/>
    <w:rsid w:val="007A7878"/>
    <w:rsid w:val="007B003B"/>
    <w:rsid w:val="007B056A"/>
    <w:rsid w:val="007B0B3B"/>
    <w:rsid w:val="007B0C31"/>
    <w:rsid w:val="007B3382"/>
    <w:rsid w:val="007B35AE"/>
    <w:rsid w:val="007B3831"/>
    <w:rsid w:val="007B39CB"/>
    <w:rsid w:val="007B467D"/>
    <w:rsid w:val="007B4780"/>
    <w:rsid w:val="007B4D65"/>
    <w:rsid w:val="007B5633"/>
    <w:rsid w:val="007B579B"/>
    <w:rsid w:val="007B68F5"/>
    <w:rsid w:val="007B6969"/>
    <w:rsid w:val="007B6E71"/>
    <w:rsid w:val="007B73B4"/>
    <w:rsid w:val="007B73C2"/>
    <w:rsid w:val="007B76E1"/>
    <w:rsid w:val="007C0F25"/>
    <w:rsid w:val="007C0F53"/>
    <w:rsid w:val="007C2512"/>
    <w:rsid w:val="007C2BB7"/>
    <w:rsid w:val="007C36C7"/>
    <w:rsid w:val="007C4231"/>
    <w:rsid w:val="007C45FD"/>
    <w:rsid w:val="007C48EC"/>
    <w:rsid w:val="007C57E6"/>
    <w:rsid w:val="007C6517"/>
    <w:rsid w:val="007C67A7"/>
    <w:rsid w:val="007C6808"/>
    <w:rsid w:val="007C782D"/>
    <w:rsid w:val="007C7BD6"/>
    <w:rsid w:val="007D0584"/>
    <w:rsid w:val="007D0837"/>
    <w:rsid w:val="007D123A"/>
    <w:rsid w:val="007D14DD"/>
    <w:rsid w:val="007D2EF2"/>
    <w:rsid w:val="007D31E6"/>
    <w:rsid w:val="007D4B20"/>
    <w:rsid w:val="007D72ED"/>
    <w:rsid w:val="007D73E4"/>
    <w:rsid w:val="007D7CBC"/>
    <w:rsid w:val="007E089C"/>
    <w:rsid w:val="007E09C1"/>
    <w:rsid w:val="007E14F7"/>
    <w:rsid w:val="007E1AC7"/>
    <w:rsid w:val="007E1BA0"/>
    <w:rsid w:val="007E1C7F"/>
    <w:rsid w:val="007E2E7B"/>
    <w:rsid w:val="007E2ECA"/>
    <w:rsid w:val="007E35C4"/>
    <w:rsid w:val="007E52D0"/>
    <w:rsid w:val="007E64D0"/>
    <w:rsid w:val="007E6A4F"/>
    <w:rsid w:val="007E70BF"/>
    <w:rsid w:val="007E72D6"/>
    <w:rsid w:val="007E7CD3"/>
    <w:rsid w:val="007F1044"/>
    <w:rsid w:val="007F1774"/>
    <w:rsid w:val="007F2E36"/>
    <w:rsid w:val="007F321F"/>
    <w:rsid w:val="007F33C7"/>
    <w:rsid w:val="007F34B2"/>
    <w:rsid w:val="007F5284"/>
    <w:rsid w:val="007F528C"/>
    <w:rsid w:val="007F5847"/>
    <w:rsid w:val="007F5DA3"/>
    <w:rsid w:val="007F6355"/>
    <w:rsid w:val="007F71EF"/>
    <w:rsid w:val="008012AB"/>
    <w:rsid w:val="0080135A"/>
    <w:rsid w:val="0080157D"/>
    <w:rsid w:val="008023A1"/>
    <w:rsid w:val="008026EC"/>
    <w:rsid w:val="00802A11"/>
    <w:rsid w:val="008037DB"/>
    <w:rsid w:val="00803930"/>
    <w:rsid w:val="00806142"/>
    <w:rsid w:val="00806228"/>
    <w:rsid w:val="00806416"/>
    <w:rsid w:val="00807826"/>
    <w:rsid w:val="00807A32"/>
    <w:rsid w:val="008100B4"/>
    <w:rsid w:val="00810BBA"/>
    <w:rsid w:val="008115D4"/>
    <w:rsid w:val="00811E16"/>
    <w:rsid w:val="0081226D"/>
    <w:rsid w:val="00814042"/>
    <w:rsid w:val="008141BD"/>
    <w:rsid w:val="0081658B"/>
    <w:rsid w:val="0081664A"/>
    <w:rsid w:val="00816798"/>
    <w:rsid w:val="008167F7"/>
    <w:rsid w:val="008169CD"/>
    <w:rsid w:val="00817034"/>
    <w:rsid w:val="008178B4"/>
    <w:rsid w:val="00820BAF"/>
    <w:rsid w:val="0082143D"/>
    <w:rsid w:val="00821669"/>
    <w:rsid w:val="00821A77"/>
    <w:rsid w:val="00822284"/>
    <w:rsid w:val="00822341"/>
    <w:rsid w:val="0082333E"/>
    <w:rsid w:val="0082389B"/>
    <w:rsid w:val="008244E2"/>
    <w:rsid w:val="00824DAE"/>
    <w:rsid w:val="0082756C"/>
    <w:rsid w:val="00827ED9"/>
    <w:rsid w:val="0083073D"/>
    <w:rsid w:val="00830870"/>
    <w:rsid w:val="008319F1"/>
    <w:rsid w:val="00831B40"/>
    <w:rsid w:val="00831B8A"/>
    <w:rsid w:val="00832217"/>
    <w:rsid w:val="008327BA"/>
    <w:rsid w:val="00832F0B"/>
    <w:rsid w:val="008335CB"/>
    <w:rsid w:val="008336B6"/>
    <w:rsid w:val="00833836"/>
    <w:rsid w:val="00833A72"/>
    <w:rsid w:val="00834DD7"/>
    <w:rsid w:val="00834E1C"/>
    <w:rsid w:val="00835035"/>
    <w:rsid w:val="0083510F"/>
    <w:rsid w:val="00836FD5"/>
    <w:rsid w:val="0083796A"/>
    <w:rsid w:val="00837EFC"/>
    <w:rsid w:val="00841747"/>
    <w:rsid w:val="00841DBE"/>
    <w:rsid w:val="00842007"/>
    <w:rsid w:val="00842256"/>
    <w:rsid w:val="008423C2"/>
    <w:rsid w:val="008425FB"/>
    <w:rsid w:val="00842D9A"/>
    <w:rsid w:val="00842EF2"/>
    <w:rsid w:val="0084301D"/>
    <w:rsid w:val="0084358D"/>
    <w:rsid w:val="00843FCA"/>
    <w:rsid w:val="00844659"/>
    <w:rsid w:val="00844DD0"/>
    <w:rsid w:val="00845762"/>
    <w:rsid w:val="00845D7F"/>
    <w:rsid w:val="00846556"/>
    <w:rsid w:val="00846976"/>
    <w:rsid w:val="00846D8A"/>
    <w:rsid w:val="008470F4"/>
    <w:rsid w:val="00847785"/>
    <w:rsid w:val="0084798C"/>
    <w:rsid w:val="00850C51"/>
    <w:rsid w:val="00851292"/>
    <w:rsid w:val="00851877"/>
    <w:rsid w:val="00851BC5"/>
    <w:rsid w:val="00853396"/>
    <w:rsid w:val="0085447F"/>
    <w:rsid w:val="00854AA2"/>
    <w:rsid w:val="00855463"/>
    <w:rsid w:val="008561FE"/>
    <w:rsid w:val="008570FE"/>
    <w:rsid w:val="0086049E"/>
    <w:rsid w:val="008610DA"/>
    <w:rsid w:val="0086194E"/>
    <w:rsid w:val="00861A1A"/>
    <w:rsid w:val="00861DE8"/>
    <w:rsid w:val="008622AD"/>
    <w:rsid w:val="0086301E"/>
    <w:rsid w:val="00863CA6"/>
    <w:rsid w:val="008646B8"/>
    <w:rsid w:val="008647B6"/>
    <w:rsid w:val="00865381"/>
    <w:rsid w:val="00865627"/>
    <w:rsid w:val="008662A0"/>
    <w:rsid w:val="0086689F"/>
    <w:rsid w:val="00866CC9"/>
    <w:rsid w:val="008676AF"/>
    <w:rsid w:val="00867BD6"/>
    <w:rsid w:val="00870A4F"/>
    <w:rsid w:val="00871005"/>
    <w:rsid w:val="008713A5"/>
    <w:rsid w:val="00871B11"/>
    <w:rsid w:val="00871F76"/>
    <w:rsid w:val="00872267"/>
    <w:rsid w:val="008722E7"/>
    <w:rsid w:val="0087309E"/>
    <w:rsid w:val="008739ED"/>
    <w:rsid w:val="00873A2E"/>
    <w:rsid w:val="00874043"/>
    <w:rsid w:val="0087522B"/>
    <w:rsid w:val="00876F97"/>
    <w:rsid w:val="00880546"/>
    <w:rsid w:val="00881042"/>
    <w:rsid w:val="008818F3"/>
    <w:rsid w:val="008825F1"/>
    <w:rsid w:val="00882ABA"/>
    <w:rsid w:val="00882D7D"/>
    <w:rsid w:val="008835B4"/>
    <w:rsid w:val="00884424"/>
    <w:rsid w:val="008847FF"/>
    <w:rsid w:val="008851F5"/>
    <w:rsid w:val="00885393"/>
    <w:rsid w:val="00886132"/>
    <w:rsid w:val="0088689F"/>
    <w:rsid w:val="00886CE4"/>
    <w:rsid w:val="00887164"/>
    <w:rsid w:val="0088725C"/>
    <w:rsid w:val="00887F27"/>
    <w:rsid w:val="00890A74"/>
    <w:rsid w:val="00890DF2"/>
    <w:rsid w:val="00891CAD"/>
    <w:rsid w:val="00891ED5"/>
    <w:rsid w:val="008921B7"/>
    <w:rsid w:val="008925B9"/>
    <w:rsid w:val="00892758"/>
    <w:rsid w:val="008933B0"/>
    <w:rsid w:val="00893C13"/>
    <w:rsid w:val="00895AAA"/>
    <w:rsid w:val="008963B2"/>
    <w:rsid w:val="00897891"/>
    <w:rsid w:val="008A114C"/>
    <w:rsid w:val="008A2098"/>
    <w:rsid w:val="008A27F1"/>
    <w:rsid w:val="008A280A"/>
    <w:rsid w:val="008A29BD"/>
    <w:rsid w:val="008A2F2F"/>
    <w:rsid w:val="008A3232"/>
    <w:rsid w:val="008A46CF"/>
    <w:rsid w:val="008A4730"/>
    <w:rsid w:val="008A5387"/>
    <w:rsid w:val="008A5DD7"/>
    <w:rsid w:val="008A677D"/>
    <w:rsid w:val="008A7DE3"/>
    <w:rsid w:val="008A7E18"/>
    <w:rsid w:val="008B05BC"/>
    <w:rsid w:val="008B0993"/>
    <w:rsid w:val="008B13DB"/>
    <w:rsid w:val="008B2F95"/>
    <w:rsid w:val="008B3CDE"/>
    <w:rsid w:val="008B3F3B"/>
    <w:rsid w:val="008B46C7"/>
    <w:rsid w:val="008B4C63"/>
    <w:rsid w:val="008B679D"/>
    <w:rsid w:val="008B6E90"/>
    <w:rsid w:val="008B6E96"/>
    <w:rsid w:val="008B73C3"/>
    <w:rsid w:val="008B7EF6"/>
    <w:rsid w:val="008B7FA0"/>
    <w:rsid w:val="008C04A6"/>
    <w:rsid w:val="008C0EC4"/>
    <w:rsid w:val="008C0FBD"/>
    <w:rsid w:val="008C1672"/>
    <w:rsid w:val="008C1BFA"/>
    <w:rsid w:val="008C1E8C"/>
    <w:rsid w:val="008C1EE2"/>
    <w:rsid w:val="008C2826"/>
    <w:rsid w:val="008C3044"/>
    <w:rsid w:val="008C3EF6"/>
    <w:rsid w:val="008C4383"/>
    <w:rsid w:val="008C4718"/>
    <w:rsid w:val="008C4AE3"/>
    <w:rsid w:val="008C61C7"/>
    <w:rsid w:val="008C6B19"/>
    <w:rsid w:val="008C6B95"/>
    <w:rsid w:val="008D070A"/>
    <w:rsid w:val="008D2129"/>
    <w:rsid w:val="008D2BEA"/>
    <w:rsid w:val="008D30CE"/>
    <w:rsid w:val="008D403E"/>
    <w:rsid w:val="008D4689"/>
    <w:rsid w:val="008D4F12"/>
    <w:rsid w:val="008D5173"/>
    <w:rsid w:val="008D5BD4"/>
    <w:rsid w:val="008D63FD"/>
    <w:rsid w:val="008D7927"/>
    <w:rsid w:val="008E0590"/>
    <w:rsid w:val="008E0856"/>
    <w:rsid w:val="008E1D90"/>
    <w:rsid w:val="008E231E"/>
    <w:rsid w:val="008E2506"/>
    <w:rsid w:val="008E2CFD"/>
    <w:rsid w:val="008E41B7"/>
    <w:rsid w:val="008E49C5"/>
    <w:rsid w:val="008E64A2"/>
    <w:rsid w:val="008E782B"/>
    <w:rsid w:val="008F3C25"/>
    <w:rsid w:val="008F3E70"/>
    <w:rsid w:val="008F4533"/>
    <w:rsid w:val="008F4549"/>
    <w:rsid w:val="008F4879"/>
    <w:rsid w:val="008F53B1"/>
    <w:rsid w:val="008F593D"/>
    <w:rsid w:val="008F77A1"/>
    <w:rsid w:val="00900054"/>
    <w:rsid w:val="009002BE"/>
    <w:rsid w:val="00900F8B"/>
    <w:rsid w:val="009021BD"/>
    <w:rsid w:val="009021CA"/>
    <w:rsid w:val="00902758"/>
    <w:rsid w:val="00902791"/>
    <w:rsid w:val="0090329E"/>
    <w:rsid w:val="00903B90"/>
    <w:rsid w:val="00903E95"/>
    <w:rsid w:val="00904585"/>
    <w:rsid w:val="00904DCB"/>
    <w:rsid w:val="00904E37"/>
    <w:rsid w:val="00905B64"/>
    <w:rsid w:val="00905C50"/>
    <w:rsid w:val="009068CE"/>
    <w:rsid w:val="00906A25"/>
    <w:rsid w:val="00910196"/>
    <w:rsid w:val="00910215"/>
    <w:rsid w:val="0091081F"/>
    <w:rsid w:val="00910A9D"/>
    <w:rsid w:val="009110DA"/>
    <w:rsid w:val="009113B1"/>
    <w:rsid w:val="00911688"/>
    <w:rsid w:val="00912845"/>
    <w:rsid w:val="00912C5A"/>
    <w:rsid w:val="00914839"/>
    <w:rsid w:val="009149A7"/>
    <w:rsid w:val="0091567B"/>
    <w:rsid w:val="00916225"/>
    <w:rsid w:val="00917049"/>
    <w:rsid w:val="009207B2"/>
    <w:rsid w:val="0092225B"/>
    <w:rsid w:val="009227B8"/>
    <w:rsid w:val="00922D3A"/>
    <w:rsid w:val="0092326D"/>
    <w:rsid w:val="0092360B"/>
    <w:rsid w:val="00924005"/>
    <w:rsid w:val="009246AD"/>
    <w:rsid w:val="0092548F"/>
    <w:rsid w:val="0092573A"/>
    <w:rsid w:val="00925B31"/>
    <w:rsid w:val="0092665F"/>
    <w:rsid w:val="00926DA6"/>
    <w:rsid w:val="00926E91"/>
    <w:rsid w:val="009272E2"/>
    <w:rsid w:val="00927E27"/>
    <w:rsid w:val="00930ED1"/>
    <w:rsid w:val="009313CA"/>
    <w:rsid w:val="00931AD2"/>
    <w:rsid w:val="00931C14"/>
    <w:rsid w:val="00932E83"/>
    <w:rsid w:val="00932F3E"/>
    <w:rsid w:val="00932FC1"/>
    <w:rsid w:val="00932FFB"/>
    <w:rsid w:val="0093386E"/>
    <w:rsid w:val="00934B99"/>
    <w:rsid w:val="00935BAD"/>
    <w:rsid w:val="00935CAE"/>
    <w:rsid w:val="00935FBA"/>
    <w:rsid w:val="0093612A"/>
    <w:rsid w:val="0093640B"/>
    <w:rsid w:val="00936425"/>
    <w:rsid w:val="009365E6"/>
    <w:rsid w:val="00936959"/>
    <w:rsid w:val="00936C36"/>
    <w:rsid w:val="00936F6C"/>
    <w:rsid w:val="00937787"/>
    <w:rsid w:val="009377AD"/>
    <w:rsid w:val="00937BEA"/>
    <w:rsid w:val="00937DE2"/>
    <w:rsid w:val="00940FE2"/>
    <w:rsid w:val="00941708"/>
    <w:rsid w:val="009418E3"/>
    <w:rsid w:val="00941A4A"/>
    <w:rsid w:val="00941A75"/>
    <w:rsid w:val="00943EAA"/>
    <w:rsid w:val="0094521F"/>
    <w:rsid w:val="00945782"/>
    <w:rsid w:val="00945E78"/>
    <w:rsid w:val="00946066"/>
    <w:rsid w:val="00946409"/>
    <w:rsid w:val="00946A8E"/>
    <w:rsid w:val="00946DEF"/>
    <w:rsid w:val="0094706F"/>
    <w:rsid w:val="00947359"/>
    <w:rsid w:val="00947934"/>
    <w:rsid w:val="00950BD6"/>
    <w:rsid w:val="00951B07"/>
    <w:rsid w:val="00952605"/>
    <w:rsid w:val="0095355C"/>
    <w:rsid w:val="00953FED"/>
    <w:rsid w:val="0095463A"/>
    <w:rsid w:val="00954699"/>
    <w:rsid w:val="00954AA8"/>
    <w:rsid w:val="00956E96"/>
    <w:rsid w:val="00957182"/>
    <w:rsid w:val="00957515"/>
    <w:rsid w:val="009576E2"/>
    <w:rsid w:val="00957A81"/>
    <w:rsid w:val="00960034"/>
    <w:rsid w:val="009603D1"/>
    <w:rsid w:val="00960468"/>
    <w:rsid w:val="00960719"/>
    <w:rsid w:val="00960FC7"/>
    <w:rsid w:val="0096117C"/>
    <w:rsid w:val="00961BA8"/>
    <w:rsid w:val="0096217F"/>
    <w:rsid w:val="009631B9"/>
    <w:rsid w:val="00963E3D"/>
    <w:rsid w:val="00963EBE"/>
    <w:rsid w:val="00964295"/>
    <w:rsid w:val="00964D0F"/>
    <w:rsid w:val="009651D4"/>
    <w:rsid w:val="009652C5"/>
    <w:rsid w:val="00965D82"/>
    <w:rsid w:val="009668A0"/>
    <w:rsid w:val="00966FD4"/>
    <w:rsid w:val="00967542"/>
    <w:rsid w:val="009705D0"/>
    <w:rsid w:val="00970D24"/>
    <w:rsid w:val="00971A6C"/>
    <w:rsid w:val="009723B2"/>
    <w:rsid w:val="00972816"/>
    <w:rsid w:val="00972849"/>
    <w:rsid w:val="00973374"/>
    <w:rsid w:val="009738B7"/>
    <w:rsid w:val="00974485"/>
    <w:rsid w:val="009746FB"/>
    <w:rsid w:val="00974B23"/>
    <w:rsid w:val="00975AAF"/>
    <w:rsid w:val="00976FA2"/>
    <w:rsid w:val="00977004"/>
    <w:rsid w:val="00977F9D"/>
    <w:rsid w:val="00980020"/>
    <w:rsid w:val="00980113"/>
    <w:rsid w:val="00981C3B"/>
    <w:rsid w:val="00982D0B"/>
    <w:rsid w:val="009833A1"/>
    <w:rsid w:val="00984238"/>
    <w:rsid w:val="009852CF"/>
    <w:rsid w:val="0098674D"/>
    <w:rsid w:val="00987B5A"/>
    <w:rsid w:val="00990B0C"/>
    <w:rsid w:val="00990C14"/>
    <w:rsid w:val="00990DAE"/>
    <w:rsid w:val="009910BC"/>
    <w:rsid w:val="00991359"/>
    <w:rsid w:val="00991388"/>
    <w:rsid w:val="009919C5"/>
    <w:rsid w:val="0099254F"/>
    <w:rsid w:val="00992732"/>
    <w:rsid w:val="0099298C"/>
    <w:rsid w:val="00992F56"/>
    <w:rsid w:val="00993138"/>
    <w:rsid w:val="009940B0"/>
    <w:rsid w:val="0099578B"/>
    <w:rsid w:val="00995AC9"/>
    <w:rsid w:val="009960C4"/>
    <w:rsid w:val="00996169"/>
    <w:rsid w:val="00996D87"/>
    <w:rsid w:val="00997CDE"/>
    <w:rsid w:val="00997F4E"/>
    <w:rsid w:val="009A0856"/>
    <w:rsid w:val="009A09DC"/>
    <w:rsid w:val="009A13AB"/>
    <w:rsid w:val="009A17B2"/>
    <w:rsid w:val="009A1FC4"/>
    <w:rsid w:val="009A207B"/>
    <w:rsid w:val="009A2896"/>
    <w:rsid w:val="009A2EBC"/>
    <w:rsid w:val="009A325C"/>
    <w:rsid w:val="009A3ABB"/>
    <w:rsid w:val="009A3D28"/>
    <w:rsid w:val="009A515F"/>
    <w:rsid w:val="009A5811"/>
    <w:rsid w:val="009A5BBE"/>
    <w:rsid w:val="009A5E5A"/>
    <w:rsid w:val="009A690E"/>
    <w:rsid w:val="009A7BFB"/>
    <w:rsid w:val="009B0860"/>
    <w:rsid w:val="009B0DAD"/>
    <w:rsid w:val="009B1101"/>
    <w:rsid w:val="009B1818"/>
    <w:rsid w:val="009B2193"/>
    <w:rsid w:val="009B2C89"/>
    <w:rsid w:val="009B3158"/>
    <w:rsid w:val="009B32DF"/>
    <w:rsid w:val="009B3582"/>
    <w:rsid w:val="009B5E62"/>
    <w:rsid w:val="009B5F65"/>
    <w:rsid w:val="009B66C0"/>
    <w:rsid w:val="009B6A1A"/>
    <w:rsid w:val="009B6F82"/>
    <w:rsid w:val="009B76B4"/>
    <w:rsid w:val="009C157B"/>
    <w:rsid w:val="009C1CD5"/>
    <w:rsid w:val="009C2856"/>
    <w:rsid w:val="009C2FA7"/>
    <w:rsid w:val="009C35B5"/>
    <w:rsid w:val="009C4642"/>
    <w:rsid w:val="009C48D8"/>
    <w:rsid w:val="009C5CEA"/>
    <w:rsid w:val="009C6577"/>
    <w:rsid w:val="009C674F"/>
    <w:rsid w:val="009C79EF"/>
    <w:rsid w:val="009C7F2A"/>
    <w:rsid w:val="009C7F7E"/>
    <w:rsid w:val="009D0694"/>
    <w:rsid w:val="009D07DF"/>
    <w:rsid w:val="009D0D89"/>
    <w:rsid w:val="009D14F3"/>
    <w:rsid w:val="009D2572"/>
    <w:rsid w:val="009D28CB"/>
    <w:rsid w:val="009D2C41"/>
    <w:rsid w:val="009D3243"/>
    <w:rsid w:val="009D3E73"/>
    <w:rsid w:val="009D4577"/>
    <w:rsid w:val="009D527E"/>
    <w:rsid w:val="009D69B9"/>
    <w:rsid w:val="009D6DBF"/>
    <w:rsid w:val="009D735A"/>
    <w:rsid w:val="009D756F"/>
    <w:rsid w:val="009D7F9E"/>
    <w:rsid w:val="009E1F3A"/>
    <w:rsid w:val="009E1FFB"/>
    <w:rsid w:val="009E257F"/>
    <w:rsid w:val="009E2A48"/>
    <w:rsid w:val="009E46D7"/>
    <w:rsid w:val="009E471E"/>
    <w:rsid w:val="009E4FB3"/>
    <w:rsid w:val="009E5D28"/>
    <w:rsid w:val="009E5D85"/>
    <w:rsid w:val="009E5DA0"/>
    <w:rsid w:val="009F1068"/>
    <w:rsid w:val="009F11FC"/>
    <w:rsid w:val="009F149F"/>
    <w:rsid w:val="009F1629"/>
    <w:rsid w:val="009F1F77"/>
    <w:rsid w:val="009F243E"/>
    <w:rsid w:val="009F318A"/>
    <w:rsid w:val="009F5343"/>
    <w:rsid w:val="009F582D"/>
    <w:rsid w:val="009F5C4A"/>
    <w:rsid w:val="009F6676"/>
    <w:rsid w:val="009F698C"/>
    <w:rsid w:val="009F7515"/>
    <w:rsid w:val="00A00180"/>
    <w:rsid w:val="00A00802"/>
    <w:rsid w:val="00A0093A"/>
    <w:rsid w:val="00A00B04"/>
    <w:rsid w:val="00A01568"/>
    <w:rsid w:val="00A01FEC"/>
    <w:rsid w:val="00A021A0"/>
    <w:rsid w:val="00A0260B"/>
    <w:rsid w:val="00A026D5"/>
    <w:rsid w:val="00A02DA0"/>
    <w:rsid w:val="00A0335D"/>
    <w:rsid w:val="00A033FA"/>
    <w:rsid w:val="00A03846"/>
    <w:rsid w:val="00A03A80"/>
    <w:rsid w:val="00A03ADC"/>
    <w:rsid w:val="00A03DA9"/>
    <w:rsid w:val="00A03DF3"/>
    <w:rsid w:val="00A04C15"/>
    <w:rsid w:val="00A0592D"/>
    <w:rsid w:val="00A0792F"/>
    <w:rsid w:val="00A07B43"/>
    <w:rsid w:val="00A11122"/>
    <w:rsid w:val="00A11FAE"/>
    <w:rsid w:val="00A124AE"/>
    <w:rsid w:val="00A13EAD"/>
    <w:rsid w:val="00A14D97"/>
    <w:rsid w:val="00A15627"/>
    <w:rsid w:val="00A1725C"/>
    <w:rsid w:val="00A175D8"/>
    <w:rsid w:val="00A17CDA"/>
    <w:rsid w:val="00A2101E"/>
    <w:rsid w:val="00A23FF4"/>
    <w:rsid w:val="00A24361"/>
    <w:rsid w:val="00A24418"/>
    <w:rsid w:val="00A2592F"/>
    <w:rsid w:val="00A25CD3"/>
    <w:rsid w:val="00A2638E"/>
    <w:rsid w:val="00A27A61"/>
    <w:rsid w:val="00A27BE5"/>
    <w:rsid w:val="00A27F24"/>
    <w:rsid w:val="00A30579"/>
    <w:rsid w:val="00A31BCC"/>
    <w:rsid w:val="00A32D52"/>
    <w:rsid w:val="00A32E57"/>
    <w:rsid w:val="00A333DC"/>
    <w:rsid w:val="00A33589"/>
    <w:rsid w:val="00A33A33"/>
    <w:rsid w:val="00A35C56"/>
    <w:rsid w:val="00A36A7B"/>
    <w:rsid w:val="00A401A4"/>
    <w:rsid w:val="00A40A93"/>
    <w:rsid w:val="00A41154"/>
    <w:rsid w:val="00A41B10"/>
    <w:rsid w:val="00A42884"/>
    <w:rsid w:val="00A42C49"/>
    <w:rsid w:val="00A42F94"/>
    <w:rsid w:val="00A44756"/>
    <w:rsid w:val="00A4487F"/>
    <w:rsid w:val="00A44965"/>
    <w:rsid w:val="00A465DA"/>
    <w:rsid w:val="00A46D77"/>
    <w:rsid w:val="00A472D5"/>
    <w:rsid w:val="00A47DC2"/>
    <w:rsid w:val="00A51536"/>
    <w:rsid w:val="00A5275F"/>
    <w:rsid w:val="00A52975"/>
    <w:rsid w:val="00A541A6"/>
    <w:rsid w:val="00A5480D"/>
    <w:rsid w:val="00A5648A"/>
    <w:rsid w:val="00A566AB"/>
    <w:rsid w:val="00A57D39"/>
    <w:rsid w:val="00A61835"/>
    <w:rsid w:val="00A61970"/>
    <w:rsid w:val="00A619F7"/>
    <w:rsid w:val="00A62557"/>
    <w:rsid w:val="00A631E3"/>
    <w:rsid w:val="00A6375B"/>
    <w:rsid w:val="00A63E09"/>
    <w:rsid w:val="00A64650"/>
    <w:rsid w:val="00A65714"/>
    <w:rsid w:val="00A658AC"/>
    <w:rsid w:val="00A65C51"/>
    <w:rsid w:val="00A6660F"/>
    <w:rsid w:val="00A66631"/>
    <w:rsid w:val="00A66DAD"/>
    <w:rsid w:val="00A67256"/>
    <w:rsid w:val="00A67AB9"/>
    <w:rsid w:val="00A706DC"/>
    <w:rsid w:val="00A72A67"/>
    <w:rsid w:val="00A72F7C"/>
    <w:rsid w:val="00A732F8"/>
    <w:rsid w:val="00A73D16"/>
    <w:rsid w:val="00A74D4F"/>
    <w:rsid w:val="00A7520C"/>
    <w:rsid w:val="00A75AE3"/>
    <w:rsid w:val="00A75CA1"/>
    <w:rsid w:val="00A75E79"/>
    <w:rsid w:val="00A75E7D"/>
    <w:rsid w:val="00A75FB2"/>
    <w:rsid w:val="00A76D1E"/>
    <w:rsid w:val="00A77A33"/>
    <w:rsid w:val="00A80027"/>
    <w:rsid w:val="00A80B5B"/>
    <w:rsid w:val="00A81234"/>
    <w:rsid w:val="00A81836"/>
    <w:rsid w:val="00A81AC5"/>
    <w:rsid w:val="00A8263E"/>
    <w:rsid w:val="00A83337"/>
    <w:rsid w:val="00A839BE"/>
    <w:rsid w:val="00A8443A"/>
    <w:rsid w:val="00A8486E"/>
    <w:rsid w:val="00A861A8"/>
    <w:rsid w:val="00A87BD1"/>
    <w:rsid w:val="00A87E9D"/>
    <w:rsid w:val="00A9014F"/>
    <w:rsid w:val="00A90CB7"/>
    <w:rsid w:val="00A9183F"/>
    <w:rsid w:val="00A91C7E"/>
    <w:rsid w:val="00A92463"/>
    <w:rsid w:val="00A924ED"/>
    <w:rsid w:val="00A93035"/>
    <w:rsid w:val="00A9339C"/>
    <w:rsid w:val="00A943AE"/>
    <w:rsid w:val="00A95B3D"/>
    <w:rsid w:val="00AA15FB"/>
    <w:rsid w:val="00AA1B0E"/>
    <w:rsid w:val="00AA2312"/>
    <w:rsid w:val="00AA2FC1"/>
    <w:rsid w:val="00AA3079"/>
    <w:rsid w:val="00AA30AE"/>
    <w:rsid w:val="00AA4046"/>
    <w:rsid w:val="00AA4C8A"/>
    <w:rsid w:val="00AA75BD"/>
    <w:rsid w:val="00AB001B"/>
    <w:rsid w:val="00AB0E6D"/>
    <w:rsid w:val="00AB1173"/>
    <w:rsid w:val="00AB1AC7"/>
    <w:rsid w:val="00AB2440"/>
    <w:rsid w:val="00AB28D0"/>
    <w:rsid w:val="00AB2E5A"/>
    <w:rsid w:val="00AB3987"/>
    <w:rsid w:val="00AB3B88"/>
    <w:rsid w:val="00AB5019"/>
    <w:rsid w:val="00AB63F6"/>
    <w:rsid w:val="00AB79B0"/>
    <w:rsid w:val="00AB7EB2"/>
    <w:rsid w:val="00AC1EEB"/>
    <w:rsid w:val="00AC238F"/>
    <w:rsid w:val="00AC26F4"/>
    <w:rsid w:val="00AC2F38"/>
    <w:rsid w:val="00AC30DB"/>
    <w:rsid w:val="00AC3992"/>
    <w:rsid w:val="00AC44A6"/>
    <w:rsid w:val="00AC57EF"/>
    <w:rsid w:val="00AC71C0"/>
    <w:rsid w:val="00AD11AC"/>
    <w:rsid w:val="00AD1F34"/>
    <w:rsid w:val="00AD3A88"/>
    <w:rsid w:val="00AD7F58"/>
    <w:rsid w:val="00AE027B"/>
    <w:rsid w:val="00AE1FF5"/>
    <w:rsid w:val="00AE2C4A"/>
    <w:rsid w:val="00AE33DC"/>
    <w:rsid w:val="00AE3579"/>
    <w:rsid w:val="00AE4D49"/>
    <w:rsid w:val="00AE4ED9"/>
    <w:rsid w:val="00AE5171"/>
    <w:rsid w:val="00AE53F7"/>
    <w:rsid w:val="00AE5915"/>
    <w:rsid w:val="00AE5BA4"/>
    <w:rsid w:val="00AE5BEF"/>
    <w:rsid w:val="00AE623C"/>
    <w:rsid w:val="00AE7843"/>
    <w:rsid w:val="00AF0044"/>
    <w:rsid w:val="00AF08F5"/>
    <w:rsid w:val="00AF0DFB"/>
    <w:rsid w:val="00AF1700"/>
    <w:rsid w:val="00AF17C4"/>
    <w:rsid w:val="00AF23B2"/>
    <w:rsid w:val="00AF23E6"/>
    <w:rsid w:val="00AF2DA2"/>
    <w:rsid w:val="00AF30A7"/>
    <w:rsid w:val="00AF3BB2"/>
    <w:rsid w:val="00AF3F3C"/>
    <w:rsid w:val="00AF4022"/>
    <w:rsid w:val="00AF4359"/>
    <w:rsid w:val="00AF460B"/>
    <w:rsid w:val="00AF46AD"/>
    <w:rsid w:val="00AF5C9F"/>
    <w:rsid w:val="00AF5D91"/>
    <w:rsid w:val="00AF5E5A"/>
    <w:rsid w:val="00AF6852"/>
    <w:rsid w:val="00AF6AD6"/>
    <w:rsid w:val="00AF6AEC"/>
    <w:rsid w:val="00AF6F6F"/>
    <w:rsid w:val="00AF720E"/>
    <w:rsid w:val="00B001C4"/>
    <w:rsid w:val="00B009B7"/>
    <w:rsid w:val="00B0105F"/>
    <w:rsid w:val="00B01D71"/>
    <w:rsid w:val="00B02D6A"/>
    <w:rsid w:val="00B04506"/>
    <w:rsid w:val="00B0464B"/>
    <w:rsid w:val="00B0587F"/>
    <w:rsid w:val="00B0781B"/>
    <w:rsid w:val="00B07FB2"/>
    <w:rsid w:val="00B109FA"/>
    <w:rsid w:val="00B10D5B"/>
    <w:rsid w:val="00B10F39"/>
    <w:rsid w:val="00B112C2"/>
    <w:rsid w:val="00B11E5F"/>
    <w:rsid w:val="00B11EA0"/>
    <w:rsid w:val="00B1220B"/>
    <w:rsid w:val="00B12483"/>
    <w:rsid w:val="00B12658"/>
    <w:rsid w:val="00B12898"/>
    <w:rsid w:val="00B13182"/>
    <w:rsid w:val="00B15458"/>
    <w:rsid w:val="00B15915"/>
    <w:rsid w:val="00B15C40"/>
    <w:rsid w:val="00B16F75"/>
    <w:rsid w:val="00B1708E"/>
    <w:rsid w:val="00B1739C"/>
    <w:rsid w:val="00B17DDD"/>
    <w:rsid w:val="00B20211"/>
    <w:rsid w:val="00B20AFF"/>
    <w:rsid w:val="00B20D94"/>
    <w:rsid w:val="00B20DAC"/>
    <w:rsid w:val="00B20EF1"/>
    <w:rsid w:val="00B217C6"/>
    <w:rsid w:val="00B22247"/>
    <w:rsid w:val="00B22CB3"/>
    <w:rsid w:val="00B232A8"/>
    <w:rsid w:val="00B237C0"/>
    <w:rsid w:val="00B24726"/>
    <w:rsid w:val="00B24D04"/>
    <w:rsid w:val="00B2555C"/>
    <w:rsid w:val="00B271F2"/>
    <w:rsid w:val="00B27560"/>
    <w:rsid w:val="00B27CCC"/>
    <w:rsid w:val="00B30367"/>
    <w:rsid w:val="00B309C1"/>
    <w:rsid w:val="00B310B8"/>
    <w:rsid w:val="00B32BC9"/>
    <w:rsid w:val="00B32FAF"/>
    <w:rsid w:val="00B353B3"/>
    <w:rsid w:val="00B3583C"/>
    <w:rsid w:val="00B37214"/>
    <w:rsid w:val="00B37407"/>
    <w:rsid w:val="00B37964"/>
    <w:rsid w:val="00B379C5"/>
    <w:rsid w:val="00B37BE5"/>
    <w:rsid w:val="00B4027A"/>
    <w:rsid w:val="00B4190B"/>
    <w:rsid w:val="00B425D2"/>
    <w:rsid w:val="00B42897"/>
    <w:rsid w:val="00B457F0"/>
    <w:rsid w:val="00B45FBF"/>
    <w:rsid w:val="00B46653"/>
    <w:rsid w:val="00B46A1D"/>
    <w:rsid w:val="00B46F2B"/>
    <w:rsid w:val="00B47A1B"/>
    <w:rsid w:val="00B47BE0"/>
    <w:rsid w:val="00B50423"/>
    <w:rsid w:val="00B50551"/>
    <w:rsid w:val="00B5074A"/>
    <w:rsid w:val="00B50F51"/>
    <w:rsid w:val="00B5141D"/>
    <w:rsid w:val="00B51780"/>
    <w:rsid w:val="00B51CB4"/>
    <w:rsid w:val="00B53E10"/>
    <w:rsid w:val="00B53E5D"/>
    <w:rsid w:val="00B5458E"/>
    <w:rsid w:val="00B54C04"/>
    <w:rsid w:val="00B554FD"/>
    <w:rsid w:val="00B55793"/>
    <w:rsid w:val="00B558F8"/>
    <w:rsid w:val="00B56C2A"/>
    <w:rsid w:val="00B570AB"/>
    <w:rsid w:val="00B57193"/>
    <w:rsid w:val="00B578AA"/>
    <w:rsid w:val="00B6005A"/>
    <w:rsid w:val="00B606CD"/>
    <w:rsid w:val="00B60807"/>
    <w:rsid w:val="00B61294"/>
    <w:rsid w:val="00B612C2"/>
    <w:rsid w:val="00B61B87"/>
    <w:rsid w:val="00B61E4D"/>
    <w:rsid w:val="00B62C3B"/>
    <w:rsid w:val="00B63059"/>
    <w:rsid w:val="00B6349E"/>
    <w:rsid w:val="00B63D1A"/>
    <w:rsid w:val="00B64096"/>
    <w:rsid w:val="00B65362"/>
    <w:rsid w:val="00B657A3"/>
    <w:rsid w:val="00B65BC2"/>
    <w:rsid w:val="00B6612E"/>
    <w:rsid w:val="00B66847"/>
    <w:rsid w:val="00B67316"/>
    <w:rsid w:val="00B677F0"/>
    <w:rsid w:val="00B71361"/>
    <w:rsid w:val="00B72519"/>
    <w:rsid w:val="00B72C0D"/>
    <w:rsid w:val="00B72E1C"/>
    <w:rsid w:val="00B735F0"/>
    <w:rsid w:val="00B73B5D"/>
    <w:rsid w:val="00B73C23"/>
    <w:rsid w:val="00B73FEF"/>
    <w:rsid w:val="00B7414C"/>
    <w:rsid w:val="00B743A0"/>
    <w:rsid w:val="00B7544B"/>
    <w:rsid w:val="00B766A1"/>
    <w:rsid w:val="00B768A1"/>
    <w:rsid w:val="00B806A3"/>
    <w:rsid w:val="00B807D8"/>
    <w:rsid w:val="00B812D9"/>
    <w:rsid w:val="00B8145A"/>
    <w:rsid w:val="00B816F4"/>
    <w:rsid w:val="00B81B95"/>
    <w:rsid w:val="00B81BDC"/>
    <w:rsid w:val="00B81E4B"/>
    <w:rsid w:val="00B8295C"/>
    <w:rsid w:val="00B843E6"/>
    <w:rsid w:val="00B8492B"/>
    <w:rsid w:val="00B84A6C"/>
    <w:rsid w:val="00B8514B"/>
    <w:rsid w:val="00B8563F"/>
    <w:rsid w:val="00B85B3F"/>
    <w:rsid w:val="00B86166"/>
    <w:rsid w:val="00B86E4A"/>
    <w:rsid w:val="00B872AF"/>
    <w:rsid w:val="00B875ED"/>
    <w:rsid w:val="00B902B9"/>
    <w:rsid w:val="00B90BFF"/>
    <w:rsid w:val="00B90D30"/>
    <w:rsid w:val="00B94A84"/>
    <w:rsid w:val="00B95132"/>
    <w:rsid w:val="00B9598E"/>
    <w:rsid w:val="00B965D1"/>
    <w:rsid w:val="00B96799"/>
    <w:rsid w:val="00BA0A6A"/>
    <w:rsid w:val="00BA0D49"/>
    <w:rsid w:val="00BA37D8"/>
    <w:rsid w:val="00BA4EBB"/>
    <w:rsid w:val="00BA6086"/>
    <w:rsid w:val="00BA62E8"/>
    <w:rsid w:val="00BA679A"/>
    <w:rsid w:val="00BA6EA5"/>
    <w:rsid w:val="00BA6F7C"/>
    <w:rsid w:val="00BA7403"/>
    <w:rsid w:val="00BA76D7"/>
    <w:rsid w:val="00BA79F0"/>
    <w:rsid w:val="00BB0207"/>
    <w:rsid w:val="00BB089E"/>
    <w:rsid w:val="00BB1A11"/>
    <w:rsid w:val="00BB2A2B"/>
    <w:rsid w:val="00BB4373"/>
    <w:rsid w:val="00BB4EF2"/>
    <w:rsid w:val="00BB50A1"/>
    <w:rsid w:val="00BB52B2"/>
    <w:rsid w:val="00BB53D2"/>
    <w:rsid w:val="00BB66C9"/>
    <w:rsid w:val="00BB6B6E"/>
    <w:rsid w:val="00BB7354"/>
    <w:rsid w:val="00BC0A3C"/>
    <w:rsid w:val="00BC0DDC"/>
    <w:rsid w:val="00BC1775"/>
    <w:rsid w:val="00BC18A9"/>
    <w:rsid w:val="00BC1B46"/>
    <w:rsid w:val="00BC32C8"/>
    <w:rsid w:val="00BC3E61"/>
    <w:rsid w:val="00BC6365"/>
    <w:rsid w:val="00BC6A36"/>
    <w:rsid w:val="00BC7F4D"/>
    <w:rsid w:val="00BD04D7"/>
    <w:rsid w:val="00BD0EA4"/>
    <w:rsid w:val="00BD10A6"/>
    <w:rsid w:val="00BD1391"/>
    <w:rsid w:val="00BD1B3F"/>
    <w:rsid w:val="00BD41BC"/>
    <w:rsid w:val="00BD447B"/>
    <w:rsid w:val="00BD5144"/>
    <w:rsid w:val="00BD52AB"/>
    <w:rsid w:val="00BD5751"/>
    <w:rsid w:val="00BD5AAB"/>
    <w:rsid w:val="00BD631F"/>
    <w:rsid w:val="00BD6668"/>
    <w:rsid w:val="00BD6689"/>
    <w:rsid w:val="00BD76AC"/>
    <w:rsid w:val="00BD7FDC"/>
    <w:rsid w:val="00BE06E7"/>
    <w:rsid w:val="00BE1025"/>
    <w:rsid w:val="00BE15A3"/>
    <w:rsid w:val="00BE19F4"/>
    <w:rsid w:val="00BE1D02"/>
    <w:rsid w:val="00BE242D"/>
    <w:rsid w:val="00BE2B60"/>
    <w:rsid w:val="00BE4CD6"/>
    <w:rsid w:val="00BE4FE1"/>
    <w:rsid w:val="00BE5199"/>
    <w:rsid w:val="00BE5558"/>
    <w:rsid w:val="00BE5647"/>
    <w:rsid w:val="00BE5B9F"/>
    <w:rsid w:val="00BE6B35"/>
    <w:rsid w:val="00BE6C48"/>
    <w:rsid w:val="00BE6F25"/>
    <w:rsid w:val="00BE7BE1"/>
    <w:rsid w:val="00BF02FF"/>
    <w:rsid w:val="00BF0D6D"/>
    <w:rsid w:val="00BF0DE9"/>
    <w:rsid w:val="00BF11B3"/>
    <w:rsid w:val="00BF2964"/>
    <w:rsid w:val="00BF2ABE"/>
    <w:rsid w:val="00BF2E01"/>
    <w:rsid w:val="00BF3117"/>
    <w:rsid w:val="00BF33B3"/>
    <w:rsid w:val="00BF3A66"/>
    <w:rsid w:val="00BF3B40"/>
    <w:rsid w:val="00BF3C8D"/>
    <w:rsid w:val="00BF3DED"/>
    <w:rsid w:val="00BF42F8"/>
    <w:rsid w:val="00BF4CF5"/>
    <w:rsid w:val="00BF5C8A"/>
    <w:rsid w:val="00BF6880"/>
    <w:rsid w:val="00BF7D6C"/>
    <w:rsid w:val="00C00416"/>
    <w:rsid w:val="00C00D75"/>
    <w:rsid w:val="00C02D84"/>
    <w:rsid w:val="00C02FD3"/>
    <w:rsid w:val="00C032DD"/>
    <w:rsid w:val="00C0394E"/>
    <w:rsid w:val="00C0433E"/>
    <w:rsid w:val="00C04665"/>
    <w:rsid w:val="00C04C6A"/>
    <w:rsid w:val="00C05A6E"/>
    <w:rsid w:val="00C06233"/>
    <w:rsid w:val="00C062EE"/>
    <w:rsid w:val="00C063A6"/>
    <w:rsid w:val="00C06B1B"/>
    <w:rsid w:val="00C06EC6"/>
    <w:rsid w:val="00C073A4"/>
    <w:rsid w:val="00C10577"/>
    <w:rsid w:val="00C1090D"/>
    <w:rsid w:val="00C109DD"/>
    <w:rsid w:val="00C10A47"/>
    <w:rsid w:val="00C10DE6"/>
    <w:rsid w:val="00C11D2E"/>
    <w:rsid w:val="00C13096"/>
    <w:rsid w:val="00C13B9E"/>
    <w:rsid w:val="00C14084"/>
    <w:rsid w:val="00C15086"/>
    <w:rsid w:val="00C150E2"/>
    <w:rsid w:val="00C161CA"/>
    <w:rsid w:val="00C17B8E"/>
    <w:rsid w:val="00C20071"/>
    <w:rsid w:val="00C20664"/>
    <w:rsid w:val="00C20ABA"/>
    <w:rsid w:val="00C20C81"/>
    <w:rsid w:val="00C22167"/>
    <w:rsid w:val="00C22321"/>
    <w:rsid w:val="00C22704"/>
    <w:rsid w:val="00C2298F"/>
    <w:rsid w:val="00C22B6B"/>
    <w:rsid w:val="00C23FD3"/>
    <w:rsid w:val="00C24684"/>
    <w:rsid w:val="00C24741"/>
    <w:rsid w:val="00C24BA8"/>
    <w:rsid w:val="00C254F6"/>
    <w:rsid w:val="00C26765"/>
    <w:rsid w:val="00C26B26"/>
    <w:rsid w:val="00C27BEE"/>
    <w:rsid w:val="00C30587"/>
    <w:rsid w:val="00C305AE"/>
    <w:rsid w:val="00C3076C"/>
    <w:rsid w:val="00C31017"/>
    <w:rsid w:val="00C31838"/>
    <w:rsid w:val="00C33C8B"/>
    <w:rsid w:val="00C34A8D"/>
    <w:rsid w:val="00C35CE5"/>
    <w:rsid w:val="00C35E8E"/>
    <w:rsid w:val="00C360ED"/>
    <w:rsid w:val="00C36328"/>
    <w:rsid w:val="00C364F2"/>
    <w:rsid w:val="00C367BA"/>
    <w:rsid w:val="00C368E4"/>
    <w:rsid w:val="00C36926"/>
    <w:rsid w:val="00C37273"/>
    <w:rsid w:val="00C37B42"/>
    <w:rsid w:val="00C408E1"/>
    <w:rsid w:val="00C414A1"/>
    <w:rsid w:val="00C41B8D"/>
    <w:rsid w:val="00C427E4"/>
    <w:rsid w:val="00C437F5"/>
    <w:rsid w:val="00C43A9C"/>
    <w:rsid w:val="00C44ACE"/>
    <w:rsid w:val="00C45A78"/>
    <w:rsid w:val="00C4640E"/>
    <w:rsid w:val="00C4674A"/>
    <w:rsid w:val="00C467FC"/>
    <w:rsid w:val="00C46908"/>
    <w:rsid w:val="00C479AA"/>
    <w:rsid w:val="00C47FF1"/>
    <w:rsid w:val="00C50124"/>
    <w:rsid w:val="00C53590"/>
    <w:rsid w:val="00C5429C"/>
    <w:rsid w:val="00C54F8D"/>
    <w:rsid w:val="00C55E5D"/>
    <w:rsid w:val="00C575EE"/>
    <w:rsid w:val="00C60845"/>
    <w:rsid w:val="00C61049"/>
    <w:rsid w:val="00C61DAA"/>
    <w:rsid w:val="00C625B4"/>
    <w:rsid w:val="00C640F6"/>
    <w:rsid w:val="00C64109"/>
    <w:rsid w:val="00C64134"/>
    <w:rsid w:val="00C6592C"/>
    <w:rsid w:val="00C65DEC"/>
    <w:rsid w:val="00C663F6"/>
    <w:rsid w:val="00C666AE"/>
    <w:rsid w:val="00C70C92"/>
    <w:rsid w:val="00C71300"/>
    <w:rsid w:val="00C7138B"/>
    <w:rsid w:val="00C714F8"/>
    <w:rsid w:val="00C72A54"/>
    <w:rsid w:val="00C74832"/>
    <w:rsid w:val="00C7522D"/>
    <w:rsid w:val="00C7589B"/>
    <w:rsid w:val="00C76654"/>
    <w:rsid w:val="00C77B2C"/>
    <w:rsid w:val="00C77EE2"/>
    <w:rsid w:val="00C80096"/>
    <w:rsid w:val="00C8166A"/>
    <w:rsid w:val="00C81E1C"/>
    <w:rsid w:val="00C81FC4"/>
    <w:rsid w:val="00C822B6"/>
    <w:rsid w:val="00C8245C"/>
    <w:rsid w:val="00C825C7"/>
    <w:rsid w:val="00C828C8"/>
    <w:rsid w:val="00C82DF1"/>
    <w:rsid w:val="00C831C7"/>
    <w:rsid w:val="00C84574"/>
    <w:rsid w:val="00C8683B"/>
    <w:rsid w:val="00C86932"/>
    <w:rsid w:val="00C87B32"/>
    <w:rsid w:val="00C925DF"/>
    <w:rsid w:val="00C926DD"/>
    <w:rsid w:val="00C92B47"/>
    <w:rsid w:val="00C937A2"/>
    <w:rsid w:val="00C9399C"/>
    <w:rsid w:val="00C93E3D"/>
    <w:rsid w:val="00C94396"/>
    <w:rsid w:val="00C94D12"/>
    <w:rsid w:val="00C953B2"/>
    <w:rsid w:val="00CA02D6"/>
    <w:rsid w:val="00CA0A43"/>
    <w:rsid w:val="00CA0E80"/>
    <w:rsid w:val="00CA14EE"/>
    <w:rsid w:val="00CA1D69"/>
    <w:rsid w:val="00CA2571"/>
    <w:rsid w:val="00CA2824"/>
    <w:rsid w:val="00CA2C1C"/>
    <w:rsid w:val="00CA310D"/>
    <w:rsid w:val="00CA316F"/>
    <w:rsid w:val="00CA5FE0"/>
    <w:rsid w:val="00CA6D2B"/>
    <w:rsid w:val="00CA79DC"/>
    <w:rsid w:val="00CB0007"/>
    <w:rsid w:val="00CB08C0"/>
    <w:rsid w:val="00CB289B"/>
    <w:rsid w:val="00CB2F56"/>
    <w:rsid w:val="00CB49B2"/>
    <w:rsid w:val="00CB4B75"/>
    <w:rsid w:val="00CB581A"/>
    <w:rsid w:val="00CC00EE"/>
    <w:rsid w:val="00CC03E7"/>
    <w:rsid w:val="00CC0991"/>
    <w:rsid w:val="00CC0FB1"/>
    <w:rsid w:val="00CC1248"/>
    <w:rsid w:val="00CC1FA3"/>
    <w:rsid w:val="00CC2EE6"/>
    <w:rsid w:val="00CC39B5"/>
    <w:rsid w:val="00CC3E3A"/>
    <w:rsid w:val="00CC489C"/>
    <w:rsid w:val="00CC48F9"/>
    <w:rsid w:val="00CC56A1"/>
    <w:rsid w:val="00CC5DED"/>
    <w:rsid w:val="00CC7ACF"/>
    <w:rsid w:val="00CD10F7"/>
    <w:rsid w:val="00CD11E6"/>
    <w:rsid w:val="00CD2175"/>
    <w:rsid w:val="00CD2664"/>
    <w:rsid w:val="00CD3301"/>
    <w:rsid w:val="00CD35B5"/>
    <w:rsid w:val="00CD4205"/>
    <w:rsid w:val="00CD42CE"/>
    <w:rsid w:val="00CD5877"/>
    <w:rsid w:val="00CD5BBF"/>
    <w:rsid w:val="00CD68BD"/>
    <w:rsid w:val="00CD6FBF"/>
    <w:rsid w:val="00CD71F7"/>
    <w:rsid w:val="00CD7229"/>
    <w:rsid w:val="00CE0243"/>
    <w:rsid w:val="00CE10B3"/>
    <w:rsid w:val="00CE13A2"/>
    <w:rsid w:val="00CE19F0"/>
    <w:rsid w:val="00CE3698"/>
    <w:rsid w:val="00CE3E70"/>
    <w:rsid w:val="00CE4774"/>
    <w:rsid w:val="00CE512A"/>
    <w:rsid w:val="00CE5967"/>
    <w:rsid w:val="00CE5BC8"/>
    <w:rsid w:val="00CF03BA"/>
    <w:rsid w:val="00CF1981"/>
    <w:rsid w:val="00CF3A19"/>
    <w:rsid w:val="00CF3B0A"/>
    <w:rsid w:val="00CF4785"/>
    <w:rsid w:val="00CF4AA1"/>
    <w:rsid w:val="00CF52FB"/>
    <w:rsid w:val="00CF6111"/>
    <w:rsid w:val="00CF6227"/>
    <w:rsid w:val="00CF68B2"/>
    <w:rsid w:val="00CF6C8D"/>
    <w:rsid w:val="00D00021"/>
    <w:rsid w:val="00D005B5"/>
    <w:rsid w:val="00D00752"/>
    <w:rsid w:val="00D00D99"/>
    <w:rsid w:val="00D01952"/>
    <w:rsid w:val="00D01DD2"/>
    <w:rsid w:val="00D02AF3"/>
    <w:rsid w:val="00D02B89"/>
    <w:rsid w:val="00D048AC"/>
    <w:rsid w:val="00D05740"/>
    <w:rsid w:val="00D0624C"/>
    <w:rsid w:val="00D06C46"/>
    <w:rsid w:val="00D06E24"/>
    <w:rsid w:val="00D11171"/>
    <w:rsid w:val="00D12139"/>
    <w:rsid w:val="00D12172"/>
    <w:rsid w:val="00D124CF"/>
    <w:rsid w:val="00D12862"/>
    <w:rsid w:val="00D12C3B"/>
    <w:rsid w:val="00D12D02"/>
    <w:rsid w:val="00D13FB7"/>
    <w:rsid w:val="00D141D9"/>
    <w:rsid w:val="00D14BD7"/>
    <w:rsid w:val="00D14F2D"/>
    <w:rsid w:val="00D1505C"/>
    <w:rsid w:val="00D15185"/>
    <w:rsid w:val="00D155DF"/>
    <w:rsid w:val="00D15A94"/>
    <w:rsid w:val="00D160DC"/>
    <w:rsid w:val="00D160EA"/>
    <w:rsid w:val="00D168A5"/>
    <w:rsid w:val="00D1701A"/>
    <w:rsid w:val="00D1767D"/>
    <w:rsid w:val="00D20BCF"/>
    <w:rsid w:val="00D20F67"/>
    <w:rsid w:val="00D21084"/>
    <w:rsid w:val="00D2114C"/>
    <w:rsid w:val="00D221B0"/>
    <w:rsid w:val="00D22FF4"/>
    <w:rsid w:val="00D235D3"/>
    <w:rsid w:val="00D23988"/>
    <w:rsid w:val="00D23CBF"/>
    <w:rsid w:val="00D24057"/>
    <w:rsid w:val="00D2454D"/>
    <w:rsid w:val="00D2689A"/>
    <w:rsid w:val="00D27B6E"/>
    <w:rsid w:val="00D304CB"/>
    <w:rsid w:val="00D30DD0"/>
    <w:rsid w:val="00D31331"/>
    <w:rsid w:val="00D31EF8"/>
    <w:rsid w:val="00D326EB"/>
    <w:rsid w:val="00D327DE"/>
    <w:rsid w:val="00D327FC"/>
    <w:rsid w:val="00D32985"/>
    <w:rsid w:val="00D341D8"/>
    <w:rsid w:val="00D34414"/>
    <w:rsid w:val="00D34E91"/>
    <w:rsid w:val="00D3530E"/>
    <w:rsid w:val="00D36182"/>
    <w:rsid w:val="00D378DD"/>
    <w:rsid w:val="00D37DBB"/>
    <w:rsid w:val="00D4122D"/>
    <w:rsid w:val="00D41E7A"/>
    <w:rsid w:val="00D457A1"/>
    <w:rsid w:val="00D45CBF"/>
    <w:rsid w:val="00D47356"/>
    <w:rsid w:val="00D51F81"/>
    <w:rsid w:val="00D5205B"/>
    <w:rsid w:val="00D52E6C"/>
    <w:rsid w:val="00D544E2"/>
    <w:rsid w:val="00D55118"/>
    <w:rsid w:val="00D552DA"/>
    <w:rsid w:val="00D57232"/>
    <w:rsid w:val="00D57369"/>
    <w:rsid w:val="00D57501"/>
    <w:rsid w:val="00D57797"/>
    <w:rsid w:val="00D57C50"/>
    <w:rsid w:val="00D6027A"/>
    <w:rsid w:val="00D60333"/>
    <w:rsid w:val="00D603D4"/>
    <w:rsid w:val="00D60C58"/>
    <w:rsid w:val="00D61AB1"/>
    <w:rsid w:val="00D61EC6"/>
    <w:rsid w:val="00D62038"/>
    <w:rsid w:val="00D628A3"/>
    <w:rsid w:val="00D630E2"/>
    <w:rsid w:val="00D631CB"/>
    <w:rsid w:val="00D63247"/>
    <w:rsid w:val="00D63F17"/>
    <w:rsid w:val="00D64BA4"/>
    <w:rsid w:val="00D65689"/>
    <w:rsid w:val="00D6568E"/>
    <w:rsid w:val="00D65AD9"/>
    <w:rsid w:val="00D6690B"/>
    <w:rsid w:val="00D66990"/>
    <w:rsid w:val="00D66A4D"/>
    <w:rsid w:val="00D66DF6"/>
    <w:rsid w:val="00D67475"/>
    <w:rsid w:val="00D679B8"/>
    <w:rsid w:val="00D67CA7"/>
    <w:rsid w:val="00D7027A"/>
    <w:rsid w:val="00D70799"/>
    <w:rsid w:val="00D71F19"/>
    <w:rsid w:val="00D72E6C"/>
    <w:rsid w:val="00D72E73"/>
    <w:rsid w:val="00D73046"/>
    <w:rsid w:val="00D73E60"/>
    <w:rsid w:val="00D74484"/>
    <w:rsid w:val="00D748B5"/>
    <w:rsid w:val="00D749EB"/>
    <w:rsid w:val="00D75C2E"/>
    <w:rsid w:val="00D7616D"/>
    <w:rsid w:val="00D76ABB"/>
    <w:rsid w:val="00D76F38"/>
    <w:rsid w:val="00D81604"/>
    <w:rsid w:val="00D8249A"/>
    <w:rsid w:val="00D82E53"/>
    <w:rsid w:val="00D82EDB"/>
    <w:rsid w:val="00D8466C"/>
    <w:rsid w:val="00D84CF3"/>
    <w:rsid w:val="00D85928"/>
    <w:rsid w:val="00D85E4A"/>
    <w:rsid w:val="00D85F2A"/>
    <w:rsid w:val="00D85FE7"/>
    <w:rsid w:val="00D86712"/>
    <w:rsid w:val="00D86D89"/>
    <w:rsid w:val="00D8754A"/>
    <w:rsid w:val="00D87CE3"/>
    <w:rsid w:val="00D87E41"/>
    <w:rsid w:val="00D90A3D"/>
    <w:rsid w:val="00D90F4E"/>
    <w:rsid w:val="00D917E8"/>
    <w:rsid w:val="00D9231C"/>
    <w:rsid w:val="00D92E44"/>
    <w:rsid w:val="00D9362B"/>
    <w:rsid w:val="00D94529"/>
    <w:rsid w:val="00D9468B"/>
    <w:rsid w:val="00D9533D"/>
    <w:rsid w:val="00D95500"/>
    <w:rsid w:val="00D95BE0"/>
    <w:rsid w:val="00D95DE1"/>
    <w:rsid w:val="00D95F2A"/>
    <w:rsid w:val="00D9631F"/>
    <w:rsid w:val="00D963F6"/>
    <w:rsid w:val="00D96D9A"/>
    <w:rsid w:val="00D96E9A"/>
    <w:rsid w:val="00D97826"/>
    <w:rsid w:val="00DA1467"/>
    <w:rsid w:val="00DA14C8"/>
    <w:rsid w:val="00DA2F81"/>
    <w:rsid w:val="00DA2FF0"/>
    <w:rsid w:val="00DA334F"/>
    <w:rsid w:val="00DA34EB"/>
    <w:rsid w:val="00DA5ECE"/>
    <w:rsid w:val="00DA5F67"/>
    <w:rsid w:val="00DA684D"/>
    <w:rsid w:val="00DA7992"/>
    <w:rsid w:val="00DB021C"/>
    <w:rsid w:val="00DB0366"/>
    <w:rsid w:val="00DB1478"/>
    <w:rsid w:val="00DB211B"/>
    <w:rsid w:val="00DB283B"/>
    <w:rsid w:val="00DB3128"/>
    <w:rsid w:val="00DB339B"/>
    <w:rsid w:val="00DB360B"/>
    <w:rsid w:val="00DB379D"/>
    <w:rsid w:val="00DB39F9"/>
    <w:rsid w:val="00DB3C45"/>
    <w:rsid w:val="00DB4A5E"/>
    <w:rsid w:val="00DB4E9E"/>
    <w:rsid w:val="00DB50A5"/>
    <w:rsid w:val="00DB6409"/>
    <w:rsid w:val="00DB6B15"/>
    <w:rsid w:val="00DB700F"/>
    <w:rsid w:val="00DC14C5"/>
    <w:rsid w:val="00DC1A35"/>
    <w:rsid w:val="00DC255F"/>
    <w:rsid w:val="00DC2683"/>
    <w:rsid w:val="00DC2DAF"/>
    <w:rsid w:val="00DC44FA"/>
    <w:rsid w:val="00DC5505"/>
    <w:rsid w:val="00DC5F13"/>
    <w:rsid w:val="00DD0336"/>
    <w:rsid w:val="00DD078D"/>
    <w:rsid w:val="00DD19DE"/>
    <w:rsid w:val="00DD1AD4"/>
    <w:rsid w:val="00DD2851"/>
    <w:rsid w:val="00DD29EF"/>
    <w:rsid w:val="00DD311E"/>
    <w:rsid w:val="00DD4E7E"/>
    <w:rsid w:val="00DD55EB"/>
    <w:rsid w:val="00DD5BB9"/>
    <w:rsid w:val="00DD5FEF"/>
    <w:rsid w:val="00DD6C2C"/>
    <w:rsid w:val="00DE0881"/>
    <w:rsid w:val="00DE0915"/>
    <w:rsid w:val="00DE0B92"/>
    <w:rsid w:val="00DE1FE0"/>
    <w:rsid w:val="00DE233C"/>
    <w:rsid w:val="00DE24EB"/>
    <w:rsid w:val="00DE2796"/>
    <w:rsid w:val="00DE288C"/>
    <w:rsid w:val="00DE2EA7"/>
    <w:rsid w:val="00DE359D"/>
    <w:rsid w:val="00DE3D09"/>
    <w:rsid w:val="00DE40A6"/>
    <w:rsid w:val="00DE449B"/>
    <w:rsid w:val="00DE5532"/>
    <w:rsid w:val="00DE75F7"/>
    <w:rsid w:val="00DF0742"/>
    <w:rsid w:val="00DF0DD7"/>
    <w:rsid w:val="00DF13D6"/>
    <w:rsid w:val="00DF1715"/>
    <w:rsid w:val="00DF2344"/>
    <w:rsid w:val="00DF2510"/>
    <w:rsid w:val="00DF27D0"/>
    <w:rsid w:val="00DF2981"/>
    <w:rsid w:val="00DF332E"/>
    <w:rsid w:val="00DF3485"/>
    <w:rsid w:val="00DF3737"/>
    <w:rsid w:val="00DF52CF"/>
    <w:rsid w:val="00DF691A"/>
    <w:rsid w:val="00E018B7"/>
    <w:rsid w:val="00E01ECC"/>
    <w:rsid w:val="00E02793"/>
    <w:rsid w:val="00E02C43"/>
    <w:rsid w:val="00E0311A"/>
    <w:rsid w:val="00E03168"/>
    <w:rsid w:val="00E03FAA"/>
    <w:rsid w:val="00E04255"/>
    <w:rsid w:val="00E05649"/>
    <w:rsid w:val="00E06509"/>
    <w:rsid w:val="00E10447"/>
    <w:rsid w:val="00E112CD"/>
    <w:rsid w:val="00E11993"/>
    <w:rsid w:val="00E132C6"/>
    <w:rsid w:val="00E1340B"/>
    <w:rsid w:val="00E13B54"/>
    <w:rsid w:val="00E146FE"/>
    <w:rsid w:val="00E15495"/>
    <w:rsid w:val="00E16B97"/>
    <w:rsid w:val="00E205D3"/>
    <w:rsid w:val="00E20963"/>
    <w:rsid w:val="00E20A8B"/>
    <w:rsid w:val="00E21391"/>
    <w:rsid w:val="00E21573"/>
    <w:rsid w:val="00E21F31"/>
    <w:rsid w:val="00E227EC"/>
    <w:rsid w:val="00E238FB"/>
    <w:rsid w:val="00E242CD"/>
    <w:rsid w:val="00E24E47"/>
    <w:rsid w:val="00E25305"/>
    <w:rsid w:val="00E2605F"/>
    <w:rsid w:val="00E27E83"/>
    <w:rsid w:val="00E30716"/>
    <w:rsid w:val="00E309CE"/>
    <w:rsid w:val="00E31169"/>
    <w:rsid w:val="00E31618"/>
    <w:rsid w:val="00E32BDA"/>
    <w:rsid w:val="00E32F48"/>
    <w:rsid w:val="00E3348A"/>
    <w:rsid w:val="00E33C8D"/>
    <w:rsid w:val="00E35E78"/>
    <w:rsid w:val="00E35ECF"/>
    <w:rsid w:val="00E36433"/>
    <w:rsid w:val="00E36438"/>
    <w:rsid w:val="00E367B0"/>
    <w:rsid w:val="00E36ED1"/>
    <w:rsid w:val="00E375B0"/>
    <w:rsid w:val="00E37C11"/>
    <w:rsid w:val="00E37E5F"/>
    <w:rsid w:val="00E40744"/>
    <w:rsid w:val="00E428E6"/>
    <w:rsid w:val="00E428F3"/>
    <w:rsid w:val="00E43BCF"/>
    <w:rsid w:val="00E441AC"/>
    <w:rsid w:val="00E441CA"/>
    <w:rsid w:val="00E450CB"/>
    <w:rsid w:val="00E453D5"/>
    <w:rsid w:val="00E51A8C"/>
    <w:rsid w:val="00E51E29"/>
    <w:rsid w:val="00E527F7"/>
    <w:rsid w:val="00E546F8"/>
    <w:rsid w:val="00E54787"/>
    <w:rsid w:val="00E54C85"/>
    <w:rsid w:val="00E55058"/>
    <w:rsid w:val="00E57B45"/>
    <w:rsid w:val="00E57B87"/>
    <w:rsid w:val="00E6152F"/>
    <w:rsid w:val="00E61712"/>
    <w:rsid w:val="00E61726"/>
    <w:rsid w:val="00E62739"/>
    <w:rsid w:val="00E62D5D"/>
    <w:rsid w:val="00E640EC"/>
    <w:rsid w:val="00E6454D"/>
    <w:rsid w:val="00E6500D"/>
    <w:rsid w:val="00E65734"/>
    <w:rsid w:val="00E65C45"/>
    <w:rsid w:val="00E66675"/>
    <w:rsid w:val="00E675E2"/>
    <w:rsid w:val="00E67F8C"/>
    <w:rsid w:val="00E70199"/>
    <w:rsid w:val="00E703F0"/>
    <w:rsid w:val="00E704A2"/>
    <w:rsid w:val="00E70A6C"/>
    <w:rsid w:val="00E71727"/>
    <w:rsid w:val="00E71E2D"/>
    <w:rsid w:val="00E74665"/>
    <w:rsid w:val="00E7545C"/>
    <w:rsid w:val="00E75716"/>
    <w:rsid w:val="00E765F7"/>
    <w:rsid w:val="00E76EC4"/>
    <w:rsid w:val="00E7775D"/>
    <w:rsid w:val="00E80B24"/>
    <w:rsid w:val="00E80B5A"/>
    <w:rsid w:val="00E817D5"/>
    <w:rsid w:val="00E81A4A"/>
    <w:rsid w:val="00E81C5B"/>
    <w:rsid w:val="00E8284D"/>
    <w:rsid w:val="00E82A19"/>
    <w:rsid w:val="00E82B47"/>
    <w:rsid w:val="00E83883"/>
    <w:rsid w:val="00E8421B"/>
    <w:rsid w:val="00E851CD"/>
    <w:rsid w:val="00E85CB7"/>
    <w:rsid w:val="00E862B2"/>
    <w:rsid w:val="00E865B4"/>
    <w:rsid w:val="00E86AE6"/>
    <w:rsid w:val="00E86FA2"/>
    <w:rsid w:val="00E9012D"/>
    <w:rsid w:val="00E90C87"/>
    <w:rsid w:val="00E92A57"/>
    <w:rsid w:val="00E92BEE"/>
    <w:rsid w:val="00E934A6"/>
    <w:rsid w:val="00E950A9"/>
    <w:rsid w:val="00E95821"/>
    <w:rsid w:val="00E9648E"/>
    <w:rsid w:val="00E96FC0"/>
    <w:rsid w:val="00E971E1"/>
    <w:rsid w:val="00EA02DC"/>
    <w:rsid w:val="00EA1D3D"/>
    <w:rsid w:val="00EA3B57"/>
    <w:rsid w:val="00EA3CDE"/>
    <w:rsid w:val="00EA3E7C"/>
    <w:rsid w:val="00EA51BF"/>
    <w:rsid w:val="00EA5F38"/>
    <w:rsid w:val="00EA78B1"/>
    <w:rsid w:val="00EA7A35"/>
    <w:rsid w:val="00EA7E26"/>
    <w:rsid w:val="00EA7ECF"/>
    <w:rsid w:val="00EB0367"/>
    <w:rsid w:val="00EB294A"/>
    <w:rsid w:val="00EB343D"/>
    <w:rsid w:val="00EB34D1"/>
    <w:rsid w:val="00EB35E9"/>
    <w:rsid w:val="00EB44BC"/>
    <w:rsid w:val="00EB5E25"/>
    <w:rsid w:val="00EB60DD"/>
    <w:rsid w:val="00EB68D7"/>
    <w:rsid w:val="00EB7688"/>
    <w:rsid w:val="00EB7F2A"/>
    <w:rsid w:val="00EB7FBD"/>
    <w:rsid w:val="00EB7FCD"/>
    <w:rsid w:val="00EC0040"/>
    <w:rsid w:val="00EC019D"/>
    <w:rsid w:val="00EC16DF"/>
    <w:rsid w:val="00EC2BD0"/>
    <w:rsid w:val="00EC2C9D"/>
    <w:rsid w:val="00EC30EC"/>
    <w:rsid w:val="00EC4DA9"/>
    <w:rsid w:val="00EC6AC7"/>
    <w:rsid w:val="00EC793F"/>
    <w:rsid w:val="00EC7C41"/>
    <w:rsid w:val="00EC7CE9"/>
    <w:rsid w:val="00EC7DBD"/>
    <w:rsid w:val="00ED0385"/>
    <w:rsid w:val="00ED0626"/>
    <w:rsid w:val="00ED0C31"/>
    <w:rsid w:val="00ED1D3C"/>
    <w:rsid w:val="00ED3D66"/>
    <w:rsid w:val="00ED3E99"/>
    <w:rsid w:val="00ED44EB"/>
    <w:rsid w:val="00ED57B0"/>
    <w:rsid w:val="00ED5A3B"/>
    <w:rsid w:val="00ED5B61"/>
    <w:rsid w:val="00ED6BED"/>
    <w:rsid w:val="00ED7666"/>
    <w:rsid w:val="00ED7798"/>
    <w:rsid w:val="00ED7F85"/>
    <w:rsid w:val="00EE059F"/>
    <w:rsid w:val="00EE1270"/>
    <w:rsid w:val="00EE1B31"/>
    <w:rsid w:val="00EE6165"/>
    <w:rsid w:val="00EE6373"/>
    <w:rsid w:val="00EE72DA"/>
    <w:rsid w:val="00EE746B"/>
    <w:rsid w:val="00EE7B95"/>
    <w:rsid w:val="00EF03C1"/>
    <w:rsid w:val="00EF0807"/>
    <w:rsid w:val="00EF08FD"/>
    <w:rsid w:val="00EF1446"/>
    <w:rsid w:val="00EF2245"/>
    <w:rsid w:val="00EF232C"/>
    <w:rsid w:val="00EF2B77"/>
    <w:rsid w:val="00EF2D0B"/>
    <w:rsid w:val="00EF2E04"/>
    <w:rsid w:val="00EF3BD6"/>
    <w:rsid w:val="00EF402C"/>
    <w:rsid w:val="00EF4E8B"/>
    <w:rsid w:val="00EF6885"/>
    <w:rsid w:val="00EF757F"/>
    <w:rsid w:val="00F008C9"/>
    <w:rsid w:val="00F00CEA"/>
    <w:rsid w:val="00F00EA4"/>
    <w:rsid w:val="00F00EF2"/>
    <w:rsid w:val="00F01CCB"/>
    <w:rsid w:val="00F03DDD"/>
    <w:rsid w:val="00F03F55"/>
    <w:rsid w:val="00F0436D"/>
    <w:rsid w:val="00F051CF"/>
    <w:rsid w:val="00F056FE"/>
    <w:rsid w:val="00F06ABF"/>
    <w:rsid w:val="00F073F2"/>
    <w:rsid w:val="00F1028B"/>
    <w:rsid w:val="00F10889"/>
    <w:rsid w:val="00F10F7B"/>
    <w:rsid w:val="00F127C3"/>
    <w:rsid w:val="00F129D6"/>
    <w:rsid w:val="00F12F93"/>
    <w:rsid w:val="00F14049"/>
    <w:rsid w:val="00F14E60"/>
    <w:rsid w:val="00F14F81"/>
    <w:rsid w:val="00F15429"/>
    <w:rsid w:val="00F15815"/>
    <w:rsid w:val="00F17994"/>
    <w:rsid w:val="00F202B6"/>
    <w:rsid w:val="00F2048D"/>
    <w:rsid w:val="00F204A6"/>
    <w:rsid w:val="00F20AFA"/>
    <w:rsid w:val="00F20F55"/>
    <w:rsid w:val="00F21734"/>
    <w:rsid w:val="00F22418"/>
    <w:rsid w:val="00F2273D"/>
    <w:rsid w:val="00F230D3"/>
    <w:rsid w:val="00F230F4"/>
    <w:rsid w:val="00F23FF7"/>
    <w:rsid w:val="00F24768"/>
    <w:rsid w:val="00F2594D"/>
    <w:rsid w:val="00F262F5"/>
    <w:rsid w:val="00F262FA"/>
    <w:rsid w:val="00F269BF"/>
    <w:rsid w:val="00F27093"/>
    <w:rsid w:val="00F27436"/>
    <w:rsid w:val="00F27C33"/>
    <w:rsid w:val="00F27EA6"/>
    <w:rsid w:val="00F30224"/>
    <w:rsid w:val="00F30255"/>
    <w:rsid w:val="00F304E4"/>
    <w:rsid w:val="00F306E9"/>
    <w:rsid w:val="00F30EED"/>
    <w:rsid w:val="00F312B0"/>
    <w:rsid w:val="00F32CCA"/>
    <w:rsid w:val="00F32D52"/>
    <w:rsid w:val="00F32D97"/>
    <w:rsid w:val="00F33393"/>
    <w:rsid w:val="00F33D15"/>
    <w:rsid w:val="00F348C3"/>
    <w:rsid w:val="00F35C8B"/>
    <w:rsid w:val="00F36281"/>
    <w:rsid w:val="00F370E2"/>
    <w:rsid w:val="00F37211"/>
    <w:rsid w:val="00F375A5"/>
    <w:rsid w:val="00F379FD"/>
    <w:rsid w:val="00F40903"/>
    <w:rsid w:val="00F40BBA"/>
    <w:rsid w:val="00F40D10"/>
    <w:rsid w:val="00F40E5C"/>
    <w:rsid w:val="00F425C8"/>
    <w:rsid w:val="00F43592"/>
    <w:rsid w:val="00F436EC"/>
    <w:rsid w:val="00F4377D"/>
    <w:rsid w:val="00F4379D"/>
    <w:rsid w:val="00F43919"/>
    <w:rsid w:val="00F44036"/>
    <w:rsid w:val="00F444E1"/>
    <w:rsid w:val="00F44B2B"/>
    <w:rsid w:val="00F45FB4"/>
    <w:rsid w:val="00F460CA"/>
    <w:rsid w:val="00F462AD"/>
    <w:rsid w:val="00F46980"/>
    <w:rsid w:val="00F469A5"/>
    <w:rsid w:val="00F47ADA"/>
    <w:rsid w:val="00F50657"/>
    <w:rsid w:val="00F50DEF"/>
    <w:rsid w:val="00F51B96"/>
    <w:rsid w:val="00F51E07"/>
    <w:rsid w:val="00F522FB"/>
    <w:rsid w:val="00F5378E"/>
    <w:rsid w:val="00F54B2D"/>
    <w:rsid w:val="00F55DC8"/>
    <w:rsid w:val="00F56E78"/>
    <w:rsid w:val="00F579D8"/>
    <w:rsid w:val="00F57D6E"/>
    <w:rsid w:val="00F57F24"/>
    <w:rsid w:val="00F61DC7"/>
    <w:rsid w:val="00F61F18"/>
    <w:rsid w:val="00F624A3"/>
    <w:rsid w:val="00F62A9C"/>
    <w:rsid w:val="00F63CC8"/>
    <w:rsid w:val="00F659CF"/>
    <w:rsid w:val="00F66475"/>
    <w:rsid w:val="00F6738D"/>
    <w:rsid w:val="00F679E7"/>
    <w:rsid w:val="00F7034B"/>
    <w:rsid w:val="00F715DB"/>
    <w:rsid w:val="00F716AE"/>
    <w:rsid w:val="00F722C1"/>
    <w:rsid w:val="00F7230C"/>
    <w:rsid w:val="00F724E2"/>
    <w:rsid w:val="00F72EF0"/>
    <w:rsid w:val="00F72F82"/>
    <w:rsid w:val="00F747AD"/>
    <w:rsid w:val="00F749AD"/>
    <w:rsid w:val="00F74F61"/>
    <w:rsid w:val="00F75390"/>
    <w:rsid w:val="00F754EA"/>
    <w:rsid w:val="00F764B9"/>
    <w:rsid w:val="00F7700C"/>
    <w:rsid w:val="00F77DDB"/>
    <w:rsid w:val="00F80609"/>
    <w:rsid w:val="00F8075A"/>
    <w:rsid w:val="00F8086C"/>
    <w:rsid w:val="00F816C7"/>
    <w:rsid w:val="00F81943"/>
    <w:rsid w:val="00F8201F"/>
    <w:rsid w:val="00F82EC1"/>
    <w:rsid w:val="00F84985"/>
    <w:rsid w:val="00F849DD"/>
    <w:rsid w:val="00F84D5F"/>
    <w:rsid w:val="00F85053"/>
    <w:rsid w:val="00F852D9"/>
    <w:rsid w:val="00F85421"/>
    <w:rsid w:val="00F85627"/>
    <w:rsid w:val="00F86AF3"/>
    <w:rsid w:val="00F86D20"/>
    <w:rsid w:val="00F905EF"/>
    <w:rsid w:val="00F91AF2"/>
    <w:rsid w:val="00F91DCF"/>
    <w:rsid w:val="00F931AB"/>
    <w:rsid w:val="00F934AD"/>
    <w:rsid w:val="00F93E96"/>
    <w:rsid w:val="00F94936"/>
    <w:rsid w:val="00F94DF1"/>
    <w:rsid w:val="00F95910"/>
    <w:rsid w:val="00F95E98"/>
    <w:rsid w:val="00F96532"/>
    <w:rsid w:val="00F96B78"/>
    <w:rsid w:val="00F971B7"/>
    <w:rsid w:val="00F97BFC"/>
    <w:rsid w:val="00F97D4D"/>
    <w:rsid w:val="00FA0712"/>
    <w:rsid w:val="00FA0836"/>
    <w:rsid w:val="00FA0D3F"/>
    <w:rsid w:val="00FA11DF"/>
    <w:rsid w:val="00FA1CAF"/>
    <w:rsid w:val="00FA1E29"/>
    <w:rsid w:val="00FA241B"/>
    <w:rsid w:val="00FA2B4E"/>
    <w:rsid w:val="00FA2BA5"/>
    <w:rsid w:val="00FA2FD6"/>
    <w:rsid w:val="00FA32B7"/>
    <w:rsid w:val="00FA36DA"/>
    <w:rsid w:val="00FA3935"/>
    <w:rsid w:val="00FA5409"/>
    <w:rsid w:val="00FA551C"/>
    <w:rsid w:val="00FA5984"/>
    <w:rsid w:val="00FA5EC4"/>
    <w:rsid w:val="00FA5FBC"/>
    <w:rsid w:val="00FA662D"/>
    <w:rsid w:val="00FA6B79"/>
    <w:rsid w:val="00FA6C2F"/>
    <w:rsid w:val="00FA6E40"/>
    <w:rsid w:val="00FA702D"/>
    <w:rsid w:val="00FA7D61"/>
    <w:rsid w:val="00FB1DC3"/>
    <w:rsid w:val="00FB2238"/>
    <w:rsid w:val="00FB30C7"/>
    <w:rsid w:val="00FB3462"/>
    <w:rsid w:val="00FB3E03"/>
    <w:rsid w:val="00FB47E6"/>
    <w:rsid w:val="00FB5015"/>
    <w:rsid w:val="00FB5756"/>
    <w:rsid w:val="00FB58A2"/>
    <w:rsid w:val="00FB5929"/>
    <w:rsid w:val="00FB5AC1"/>
    <w:rsid w:val="00FB66E4"/>
    <w:rsid w:val="00FB6EF5"/>
    <w:rsid w:val="00FB7070"/>
    <w:rsid w:val="00FB7383"/>
    <w:rsid w:val="00FC0444"/>
    <w:rsid w:val="00FC0D49"/>
    <w:rsid w:val="00FC106C"/>
    <w:rsid w:val="00FC2113"/>
    <w:rsid w:val="00FC285A"/>
    <w:rsid w:val="00FC37BB"/>
    <w:rsid w:val="00FC57EE"/>
    <w:rsid w:val="00FC5E89"/>
    <w:rsid w:val="00FC603A"/>
    <w:rsid w:val="00FC7BA6"/>
    <w:rsid w:val="00FC7E66"/>
    <w:rsid w:val="00FD1396"/>
    <w:rsid w:val="00FD3047"/>
    <w:rsid w:val="00FD3165"/>
    <w:rsid w:val="00FD4155"/>
    <w:rsid w:val="00FD49E4"/>
    <w:rsid w:val="00FD49FC"/>
    <w:rsid w:val="00FD4FDC"/>
    <w:rsid w:val="00FD5D71"/>
    <w:rsid w:val="00FD60FA"/>
    <w:rsid w:val="00FD6745"/>
    <w:rsid w:val="00FD6BCE"/>
    <w:rsid w:val="00FD6CF2"/>
    <w:rsid w:val="00FD6DB4"/>
    <w:rsid w:val="00FE0E33"/>
    <w:rsid w:val="00FE23FE"/>
    <w:rsid w:val="00FE2AA9"/>
    <w:rsid w:val="00FE4DEA"/>
    <w:rsid w:val="00FE7323"/>
    <w:rsid w:val="00FE7614"/>
    <w:rsid w:val="00FF02BB"/>
    <w:rsid w:val="00FF048B"/>
    <w:rsid w:val="00FF2532"/>
    <w:rsid w:val="00FF2FD0"/>
    <w:rsid w:val="00FF423A"/>
    <w:rsid w:val="00FF4349"/>
    <w:rsid w:val="00FF4CB7"/>
    <w:rsid w:val="00FF5294"/>
    <w:rsid w:val="00FF5B8F"/>
    <w:rsid w:val="00FF5BCE"/>
    <w:rsid w:val="00FF5EB3"/>
    <w:rsid w:val="00FF62EE"/>
    <w:rsid w:val="00FF6772"/>
    <w:rsid w:val="00FF6A6D"/>
    <w:rsid w:val="00FF7A28"/>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4CDF6"/>
  <w15:docId w15:val="{398E5099-8698-4FD5-86DC-2CA0A5D4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7666"/>
    <w:pPr>
      <w:widowControl w:val="0"/>
    </w:pPr>
    <w:rPr>
      <w:sz w:val="22"/>
      <w:szCs w:val="22"/>
    </w:rPr>
  </w:style>
  <w:style w:type="paragraph" w:styleId="Heading1">
    <w:name w:val="heading 1"/>
    <w:basedOn w:val="Normal"/>
    <w:next w:val="Normal"/>
    <w:link w:val="Heading1Char"/>
    <w:qFormat/>
    <w:rsid w:val="0088725C"/>
    <w:pPr>
      <w:keepNext/>
      <w:keepLines/>
      <w:shd w:val="clear" w:color="auto" w:fill="C00000"/>
      <w:spacing w:before="120"/>
      <w:outlineLvl w:val="0"/>
    </w:pPr>
    <w:rPr>
      <w:rFonts w:ascii="Cambria" w:eastAsia="Times New Roman" w:hAnsi="Cambria" w:cs="Times New Roman"/>
      <w:b/>
      <w:bCs/>
      <w:color w:val="FFFFFF"/>
      <w:sz w:val="28"/>
      <w:szCs w:val="28"/>
    </w:rPr>
  </w:style>
  <w:style w:type="paragraph" w:styleId="Heading2">
    <w:name w:val="heading 2"/>
    <w:basedOn w:val="Normal"/>
    <w:next w:val="Normal"/>
    <w:link w:val="Heading2Char"/>
    <w:uiPriority w:val="9"/>
    <w:unhideWhenUsed/>
    <w:qFormat/>
    <w:rsid w:val="0088725C"/>
    <w:pPr>
      <w:keepNext/>
      <w:keepLines/>
      <w:widowControl/>
      <w:spacing w:before="120"/>
      <w:jc w:val="both"/>
      <w:outlineLvl w:val="1"/>
    </w:pPr>
    <w:rPr>
      <w:rFonts w:ascii="Cambria" w:eastAsia="Times New Roman" w:hAnsi="Cambria" w:cs="Times New Roman"/>
      <w:b/>
      <w:bCs/>
      <w:color w:val="C00000"/>
      <w:sz w:val="24"/>
      <w:szCs w:val="26"/>
    </w:rPr>
  </w:style>
  <w:style w:type="paragraph" w:styleId="Heading3">
    <w:name w:val="heading 3"/>
    <w:basedOn w:val="Normal"/>
    <w:next w:val="Normal"/>
    <w:link w:val="Heading3Char"/>
    <w:uiPriority w:val="9"/>
    <w:unhideWhenUsed/>
    <w:qFormat/>
    <w:rsid w:val="00AC1EEB"/>
    <w:pPr>
      <w:keepNext/>
      <w:keepLines/>
      <w:widowControl/>
      <w:pBdr>
        <w:top w:val="single" w:sz="4" w:space="1" w:color="C00000"/>
        <w:left w:val="single" w:sz="4" w:space="4" w:color="C00000"/>
        <w:bottom w:val="single" w:sz="4" w:space="1" w:color="C00000"/>
        <w:right w:val="single" w:sz="4" w:space="4" w:color="C00000"/>
      </w:pBdr>
      <w:shd w:val="clear" w:color="auto" w:fill="D9D9D9"/>
      <w:spacing w:before="200"/>
      <w:jc w:val="both"/>
      <w:outlineLvl w:val="2"/>
    </w:pPr>
    <w:rPr>
      <w:rFonts w:ascii="Cambria" w:eastAsia="Times New Roman" w:hAnsi="Cambria" w:cs="Times New Roman"/>
      <w:b/>
      <w:bCs/>
      <w:color w:val="C00000"/>
      <w:szCs w:val="20"/>
    </w:rPr>
  </w:style>
  <w:style w:type="paragraph" w:styleId="Heading4">
    <w:name w:val="heading 4"/>
    <w:basedOn w:val="Normal"/>
    <w:next w:val="Normal"/>
    <w:link w:val="Heading4Char"/>
    <w:uiPriority w:val="9"/>
    <w:semiHidden/>
    <w:unhideWhenUsed/>
    <w:qFormat/>
    <w:rsid w:val="000776B7"/>
    <w:pPr>
      <w:keepNext/>
      <w:widowControl/>
      <w:tabs>
        <w:tab w:val="num" w:pos="2880"/>
      </w:tabs>
      <w:spacing w:before="240" w:after="60"/>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0776B7"/>
    <w:pPr>
      <w:widowControl/>
      <w:tabs>
        <w:tab w:val="num" w:pos="3600"/>
      </w:tabs>
      <w:spacing w:before="240" w:after="60"/>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0776B7"/>
    <w:pPr>
      <w:widowControl/>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0776B7"/>
    <w:pPr>
      <w:widowControl/>
      <w:tabs>
        <w:tab w:val="num" w:pos="5040"/>
      </w:tabs>
      <w:spacing w:before="240" w:after="60"/>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0776B7"/>
    <w:pPr>
      <w:widowControl/>
      <w:tabs>
        <w:tab w:val="num" w:pos="5760"/>
      </w:tabs>
      <w:spacing w:before="240" w:after="60"/>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0776B7"/>
    <w:pPr>
      <w:widowControl/>
      <w:tabs>
        <w:tab w:val="num" w:pos="6480"/>
      </w:tabs>
      <w:spacing w:before="240" w:after="60"/>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13482D"/>
    <w:pPr>
      <w:widowControl w:val="0"/>
    </w:pPr>
    <w:rPr>
      <w:sz w:val="22"/>
      <w:szCs w:val="22"/>
    </w:rPr>
    <w:tblPr>
      <w:tblInd w:w="0" w:type="dxa"/>
      <w:tblCellMar>
        <w:top w:w="0" w:type="dxa"/>
        <w:left w:w="0" w:type="dxa"/>
        <w:bottom w:w="0" w:type="dxa"/>
        <w:right w:w="0" w:type="dxa"/>
      </w:tblCellMar>
    </w:tblPr>
  </w:style>
  <w:style w:type="paragraph" w:styleId="ListParagraph">
    <w:name w:val="List Paragraph"/>
    <w:aliases w:val="Bullet List,Bullet List Paragraph,Bullet Points,Bullet list,Bullets,Ha,Level 1 Bullet,List Paragraph1,Liste Paragraf,Listenabsatz1,Liststycke SKL,Normal bullet 2,Sombreado multicolor - Énfasis 31,Table of contents numbered,içindekiler vb"/>
    <w:basedOn w:val="Normal"/>
    <w:link w:val="ListParagraphChar"/>
    <w:uiPriority w:val="34"/>
    <w:qFormat/>
    <w:rsid w:val="0013482D"/>
    <w:rPr>
      <w:rFonts w:cs="Times New Roman"/>
    </w:rPr>
  </w:style>
  <w:style w:type="paragraph" w:customStyle="1" w:styleId="TableParagraph">
    <w:name w:val="Table Paragraph"/>
    <w:basedOn w:val="Normal"/>
    <w:uiPriority w:val="1"/>
    <w:qFormat/>
    <w:rsid w:val="0013482D"/>
  </w:style>
  <w:style w:type="paragraph" w:styleId="BalloonText">
    <w:name w:val="Balloon Text"/>
    <w:basedOn w:val="Normal"/>
    <w:link w:val="BalloonTextChar"/>
    <w:uiPriority w:val="99"/>
    <w:semiHidden/>
    <w:unhideWhenUsed/>
    <w:rsid w:val="00A17CDA"/>
    <w:rPr>
      <w:rFonts w:ascii="Tahoma" w:hAnsi="Tahoma" w:cs="Times New Roman"/>
      <w:sz w:val="16"/>
      <w:szCs w:val="16"/>
    </w:rPr>
  </w:style>
  <w:style w:type="character" w:customStyle="1" w:styleId="BalloonTextChar">
    <w:name w:val="Balloon Text Char"/>
    <w:link w:val="BalloonText"/>
    <w:uiPriority w:val="99"/>
    <w:semiHidden/>
    <w:rsid w:val="00A17CDA"/>
    <w:rPr>
      <w:rFonts w:ascii="Tahoma" w:hAnsi="Tahoma" w:cs="Tahoma"/>
      <w:sz w:val="16"/>
      <w:szCs w:val="16"/>
    </w:rPr>
  </w:style>
  <w:style w:type="table" w:styleId="TableGrid">
    <w:name w:val="Table Grid"/>
    <w:basedOn w:val="TableNormal"/>
    <w:uiPriority w:val="59"/>
    <w:qFormat/>
    <w:rsid w:val="00A17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4575"/>
    <w:pPr>
      <w:tabs>
        <w:tab w:val="center" w:pos="4819"/>
        <w:tab w:val="right" w:pos="9638"/>
      </w:tabs>
    </w:pPr>
    <w:rPr>
      <w:rFonts w:cs="Times New Roman"/>
    </w:rPr>
  </w:style>
  <w:style w:type="character" w:customStyle="1" w:styleId="FooterChar">
    <w:name w:val="Footer Char"/>
    <w:link w:val="Footer"/>
    <w:uiPriority w:val="99"/>
    <w:rsid w:val="00794575"/>
    <w:rPr>
      <w:sz w:val="22"/>
      <w:szCs w:val="22"/>
      <w:lang w:val="en-US" w:eastAsia="en-US"/>
    </w:rPr>
  </w:style>
  <w:style w:type="paragraph" w:styleId="Header">
    <w:name w:val="header"/>
    <w:aliases w:val="(17) EPR Header"/>
    <w:basedOn w:val="Normal"/>
    <w:link w:val="HeaderChar"/>
    <w:uiPriority w:val="99"/>
    <w:unhideWhenUsed/>
    <w:qFormat/>
    <w:rsid w:val="00794575"/>
    <w:pPr>
      <w:tabs>
        <w:tab w:val="center" w:pos="4819"/>
        <w:tab w:val="right" w:pos="9638"/>
      </w:tabs>
    </w:pPr>
    <w:rPr>
      <w:rFonts w:cs="Times New Roman"/>
    </w:rPr>
  </w:style>
  <w:style w:type="character" w:customStyle="1" w:styleId="HeaderChar">
    <w:name w:val="Header Char"/>
    <w:aliases w:val="(17) EPR Header Char"/>
    <w:link w:val="Header"/>
    <w:uiPriority w:val="99"/>
    <w:qFormat/>
    <w:rsid w:val="00794575"/>
    <w:rPr>
      <w:sz w:val="22"/>
      <w:szCs w:val="22"/>
      <w:lang w:val="en-US" w:eastAsia="en-US"/>
    </w:rPr>
  </w:style>
  <w:style w:type="character" w:styleId="Strong">
    <w:name w:val="Strong"/>
    <w:aliases w:val="bold,g-bold,strong"/>
    <w:uiPriority w:val="22"/>
    <w:qFormat/>
    <w:rsid w:val="00794575"/>
    <w:rPr>
      <w:rFonts w:cs="Times New Roman"/>
      <w:b/>
    </w:rPr>
  </w:style>
  <w:style w:type="paragraph" w:styleId="CommentText">
    <w:name w:val="annotation text"/>
    <w:basedOn w:val="Normal"/>
    <w:link w:val="CommentTextChar"/>
    <w:uiPriority w:val="99"/>
    <w:rsid w:val="00956E96"/>
    <w:pPr>
      <w:widowControl/>
      <w:overflowPunct w:val="0"/>
      <w:autoSpaceDE w:val="0"/>
      <w:autoSpaceDN w:val="0"/>
      <w:adjustRightInd w:val="0"/>
      <w:jc w:val="both"/>
      <w:textAlignment w:val="baseline"/>
    </w:pPr>
    <w:rPr>
      <w:rFonts w:eastAsia="Times New Roman" w:cs="Times New Roman"/>
      <w:sz w:val="20"/>
      <w:szCs w:val="20"/>
      <w:lang w:val="de-DE" w:eastAsia="de-DE"/>
    </w:rPr>
  </w:style>
  <w:style w:type="character" w:customStyle="1" w:styleId="CommentTextChar">
    <w:name w:val="Comment Text Char"/>
    <w:link w:val="CommentText"/>
    <w:uiPriority w:val="99"/>
    <w:rsid w:val="00956E96"/>
    <w:rPr>
      <w:rFonts w:ascii="Arial" w:eastAsia="Times New Roman" w:hAnsi="Arial"/>
      <w:lang w:val="de-DE" w:eastAsia="de-DE"/>
    </w:rPr>
  </w:style>
  <w:style w:type="paragraph" w:styleId="Title">
    <w:name w:val="Title"/>
    <w:basedOn w:val="Normal"/>
    <w:link w:val="TitleChar"/>
    <w:uiPriority w:val="10"/>
    <w:qFormat/>
    <w:rsid w:val="00956E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ambria" w:eastAsia="Times New Roman" w:hAnsi="Cambria" w:cs="Times New Roman"/>
      <w:b/>
      <w:color w:val="365F91"/>
      <w:sz w:val="26"/>
      <w:szCs w:val="20"/>
    </w:rPr>
  </w:style>
  <w:style w:type="character" w:customStyle="1" w:styleId="TitleChar">
    <w:name w:val="Title Char"/>
    <w:link w:val="Title"/>
    <w:uiPriority w:val="10"/>
    <w:rsid w:val="00956E96"/>
    <w:rPr>
      <w:rFonts w:ascii="Cambria" w:eastAsia="Times New Roman" w:hAnsi="Cambria"/>
      <w:b/>
      <w:color w:val="365F91"/>
      <w:sz w:val="26"/>
      <w:lang w:val="en-GB" w:eastAsia="en-US"/>
    </w:rPr>
  </w:style>
  <w:style w:type="paragraph" w:styleId="Subtitle">
    <w:name w:val="Subtitle"/>
    <w:basedOn w:val="Normal"/>
    <w:link w:val="SubtitleChar"/>
    <w:qFormat/>
    <w:rsid w:val="00322483"/>
    <w:pPr>
      <w:widowControl/>
      <w:overflowPunct w:val="0"/>
      <w:autoSpaceDE w:val="0"/>
      <w:autoSpaceDN w:val="0"/>
      <w:adjustRightInd w:val="0"/>
      <w:spacing w:before="120"/>
      <w:ind w:left="1843" w:hanging="1843"/>
      <w:textAlignment w:val="baseline"/>
    </w:pPr>
    <w:rPr>
      <w:rFonts w:ascii="Cambria" w:eastAsia="Times New Roman" w:hAnsi="Cambria" w:cs="Times New Roman"/>
      <w:b/>
      <w:bCs/>
      <w:color w:val="365F91"/>
      <w:spacing w:val="32"/>
      <w:szCs w:val="20"/>
      <w:lang w:val="de-DE" w:eastAsia="de-DE"/>
    </w:rPr>
  </w:style>
  <w:style w:type="character" w:customStyle="1" w:styleId="SubtitleChar">
    <w:name w:val="Subtitle Char"/>
    <w:link w:val="Subtitle"/>
    <w:rsid w:val="00322483"/>
    <w:rPr>
      <w:rFonts w:ascii="Cambria" w:eastAsia="Times New Roman" w:hAnsi="Cambria"/>
      <w:b/>
      <w:bCs/>
      <w:color w:val="365F91"/>
      <w:spacing w:val="32"/>
      <w:sz w:val="22"/>
      <w:lang w:val="de-DE" w:eastAsia="de-DE"/>
    </w:rPr>
  </w:style>
  <w:style w:type="character" w:customStyle="1" w:styleId="Heading2Char">
    <w:name w:val="Heading 2 Char"/>
    <w:link w:val="Heading2"/>
    <w:uiPriority w:val="9"/>
    <w:rsid w:val="0088725C"/>
    <w:rPr>
      <w:rFonts w:ascii="Cambria" w:eastAsia="Times New Roman" w:hAnsi="Cambria"/>
      <w:b/>
      <w:bCs/>
      <w:color w:val="C00000"/>
      <w:sz w:val="24"/>
      <w:szCs w:val="26"/>
      <w:lang w:val="en-GB" w:eastAsia="en-US"/>
    </w:rPr>
  </w:style>
  <w:style w:type="character" w:customStyle="1" w:styleId="Heading3Char">
    <w:name w:val="Heading 3 Char"/>
    <w:link w:val="Heading3"/>
    <w:uiPriority w:val="9"/>
    <w:rsid w:val="00AC1EEB"/>
    <w:rPr>
      <w:rFonts w:ascii="Cambria" w:eastAsia="Times New Roman" w:hAnsi="Cambria"/>
      <w:b/>
      <w:bCs/>
      <w:color w:val="C00000"/>
      <w:sz w:val="22"/>
      <w:szCs w:val="20"/>
      <w:shd w:val="clear" w:color="auto" w:fill="D9D9D9"/>
      <w:lang w:val="en-GB" w:eastAsia="en-US"/>
    </w:rPr>
  </w:style>
  <w:style w:type="character" w:customStyle="1" w:styleId="ListParagraphChar">
    <w:name w:val="List Paragraph Char"/>
    <w:aliases w:val="Bullet List Char,Bullet List Paragraph Char,Bullet Points Char,Bullet list Char,Bullets Char,Ha Char,Level 1 Bullet Char,List Paragraph1 Char,Liste Paragraf Char,Listenabsatz1 Char,Liststycke SKL Char,Normal bullet 2 Char"/>
    <w:link w:val="ListParagraph"/>
    <w:uiPriority w:val="34"/>
    <w:qFormat/>
    <w:locked/>
    <w:rsid w:val="003C31EC"/>
    <w:rPr>
      <w:sz w:val="22"/>
      <w:szCs w:val="22"/>
      <w:lang w:val="en-GB" w:eastAsia="en-US"/>
    </w:rPr>
  </w:style>
  <w:style w:type="character" w:styleId="Emphasis">
    <w:name w:val="Emphasis"/>
    <w:aliases w:val="g-italic"/>
    <w:uiPriority w:val="20"/>
    <w:qFormat/>
    <w:rsid w:val="00B15458"/>
    <w:rPr>
      <w:rFonts w:cs="Times New Roman"/>
      <w:b/>
      <w:bCs/>
    </w:rPr>
  </w:style>
  <w:style w:type="character" w:customStyle="1" w:styleId="Heading1Char">
    <w:name w:val="Heading 1 Char"/>
    <w:link w:val="Heading1"/>
    <w:rsid w:val="0088725C"/>
    <w:rPr>
      <w:rFonts w:ascii="Cambria" w:eastAsia="Times New Roman" w:hAnsi="Cambria" w:cs="Times New Roman"/>
      <w:b/>
      <w:bCs/>
      <w:color w:val="FFFFFF"/>
      <w:sz w:val="28"/>
      <w:szCs w:val="28"/>
      <w:shd w:val="clear" w:color="auto" w:fill="C00000"/>
      <w:lang w:val="en-GB" w:eastAsia="en-US"/>
    </w:rPr>
  </w:style>
  <w:style w:type="paragraph" w:styleId="TOCHeading">
    <w:name w:val="TOC Heading"/>
    <w:basedOn w:val="Heading1"/>
    <w:next w:val="Normal"/>
    <w:uiPriority w:val="39"/>
    <w:unhideWhenUsed/>
    <w:qFormat/>
    <w:rsid w:val="001922D9"/>
    <w:pPr>
      <w:widowControl/>
      <w:shd w:val="clear" w:color="auto" w:fill="auto"/>
      <w:spacing w:before="480" w:line="276" w:lineRule="auto"/>
      <w:outlineLvl w:val="9"/>
    </w:pPr>
    <w:rPr>
      <w:color w:val="365F91"/>
    </w:rPr>
  </w:style>
  <w:style w:type="paragraph" w:styleId="TOC1">
    <w:name w:val="toc 1"/>
    <w:basedOn w:val="Normal"/>
    <w:next w:val="Normal"/>
    <w:autoRedefine/>
    <w:uiPriority w:val="39"/>
    <w:unhideWhenUsed/>
    <w:rsid w:val="00DA34EB"/>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5040A"/>
    <w:pPr>
      <w:spacing w:before="120"/>
      <w:ind w:left="220"/>
    </w:pPr>
    <w:rPr>
      <w:rFonts w:asciiTheme="minorHAnsi" w:hAnsiTheme="minorHAnsi" w:cstheme="minorHAnsi"/>
      <w:b/>
      <w:bCs/>
    </w:rPr>
  </w:style>
  <w:style w:type="paragraph" w:styleId="TOC3">
    <w:name w:val="toc 3"/>
    <w:basedOn w:val="Normal"/>
    <w:next w:val="Normal"/>
    <w:autoRedefine/>
    <w:uiPriority w:val="39"/>
    <w:unhideWhenUsed/>
    <w:qFormat/>
    <w:rsid w:val="0075040A"/>
    <w:pPr>
      <w:ind w:left="440"/>
    </w:pPr>
    <w:rPr>
      <w:rFonts w:asciiTheme="minorHAnsi" w:hAnsiTheme="minorHAnsi" w:cstheme="minorHAnsi"/>
      <w:sz w:val="20"/>
      <w:szCs w:val="20"/>
    </w:rPr>
  </w:style>
  <w:style w:type="character" w:styleId="Hyperlink">
    <w:name w:val="Hyperlink"/>
    <w:uiPriority w:val="99"/>
    <w:unhideWhenUsed/>
    <w:rsid w:val="001922D9"/>
    <w:rPr>
      <w:color w:val="0000FF"/>
      <w:u w:val="single"/>
    </w:rPr>
  </w:style>
  <w:style w:type="character" w:styleId="CommentReference">
    <w:name w:val="annotation reference"/>
    <w:uiPriority w:val="99"/>
    <w:semiHidden/>
    <w:unhideWhenUsed/>
    <w:rsid w:val="001E637A"/>
    <w:rPr>
      <w:sz w:val="16"/>
      <w:szCs w:val="16"/>
    </w:rPr>
  </w:style>
  <w:style w:type="paragraph" w:styleId="CommentSubject">
    <w:name w:val="annotation subject"/>
    <w:basedOn w:val="CommentText"/>
    <w:next w:val="CommentText"/>
    <w:link w:val="CommentSubjectChar"/>
    <w:uiPriority w:val="99"/>
    <w:semiHidden/>
    <w:unhideWhenUsed/>
    <w:rsid w:val="001E637A"/>
    <w:pPr>
      <w:widowControl w:val="0"/>
      <w:overflowPunct/>
      <w:autoSpaceDE/>
      <w:autoSpaceDN/>
      <w:adjustRightInd/>
      <w:jc w:val="left"/>
      <w:textAlignment w:val="auto"/>
    </w:pPr>
    <w:rPr>
      <w:b/>
      <w:bCs/>
      <w:lang w:val="en-GB" w:eastAsia="en-US"/>
    </w:rPr>
  </w:style>
  <w:style w:type="character" w:customStyle="1" w:styleId="CommentSubjectChar">
    <w:name w:val="Comment Subject Char"/>
    <w:link w:val="CommentSubject"/>
    <w:uiPriority w:val="99"/>
    <w:semiHidden/>
    <w:rsid w:val="001E637A"/>
    <w:rPr>
      <w:rFonts w:ascii="Arial" w:eastAsia="Times New Roman" w:hAnsi="Arial"/>
      <w:b/>
      <w:bCs/>
      <w:sz w:val="20"/>
      <w:szCs w:val="20"/>
      <w:lang w:val="en-GB" w:eastAsia="en-US"/>
    </w:rPr>
  </w:style>
  <w:style w:type="paragraph" w:styleId="NoSpacing">
    <w:name w:val="No Spacing"/>
    <w:link w:val="NoSpacingChar"/>
    <w:uiPriority w:val="1"/>
    <w:qFormat/>
    <w:rsid w:val="003C02B4"/>
    <w:rPr>
      <w:rFonts w:ascii="PMingLiU" w:eastAsia="MS Mincho" w:hAnsi="PMingLiU" w:cs="Times New Roman"/>
      <w:sz w:val="22"/>
      <w:szCs w:val="22"/>
    </w:rPr>
  </w:style>
  <w:style w:type="character" w:customStyle="1" w:styleId="NoSpacingChar">
    <w:name w:val="No Spacing Char"/>
    <w:link w:val="NoSpacing"/>
    <w:uiPriority w:val="1"/>
    <w:rsid w:val="003C02B4"/>
    <w:rPr>
      <w:rFonts w:ascii="PMingLiU" w:eastAsia="MS Mincho" w:hAnsi="PMingLiU" w:cs="Times New Roman"/>
      <w:sz w:val="22"/>
      <w:szCs w:val="22"/>
      <w:lang w:bidi="ar-SA"/>
    </w:rPr>
  </w:style>
  <w:style w:type="paragraph" w:styleId="BodyText">
    <w:name w:val="Body Text"/>
    <w:basedOn w:val="Normal"/>
    <w:link w:val="BodyTextChar"/>
    <w:uiPriority w:val="1"/>
    <w:qFormat/>
    <w:rsid w:val="00642D43"/>
    <w:pPr>
      <w:autoSpaceDE w:val="0"/>
      <w:autoSpaceDN w:val="0"/>
    </w:pPr>
    <w:rPr>
      <w:rFonts w:ascii="Avenir Next" w:eastAsia="Avenir Next" w:hAnsi="Avenir Next" w:cs="Times New Roman"/>
      <w:sz w:val="18"/>
      <w:szCs w:val="18"/>
    </w:rPr>
  </w:style>
  <w:style w:type="character" w:customStyle="1" w:styleId="BodyTextChar">
    <w:name w:val="Body Text Char"/>
    <w:link w:val="BodyText"/>
    <w:uiPriority w:val="1"/>
    <w:rsid w:val="00642D43"/>
    <w:rPr>
      <w:rFonts w:ascii="Avenir Next" w:eastAsia="Avenir Next" w:hAnsi="Avenir Next" w:cs="Avenir Next"/>
      <w:sz w:val="18"/>
      <w:szCs w:val="18"/>
      <w:lang w:val="en-US" w:eastAsia="en-US"/>
    </w:rPr>
  </w:style>
  <w:style w:type="character" w:styleId="FootnoteReference">
    <w:name w:val="footnote reference"/>
    <w:aliases w:val="16 Point,4_G,BVI fnr,Ciae niinee-FN,Footnote symbol,Footnote text,R,Ref. de nota al pie1,Referencia nota al pie,SUPERS,Superscript 6 Point,Used by Word for Help footnote symbols,fr,ftref,nota pié di pagina,Знак сноски 1,Знак сноски-FN"/>
    <w:link w:val="BVIfnrChar"/>
    <w:uiPriority w:val="99"/>
    <w:unhideWhenUsed/>
    <w:qFormat/>
    <w:rsid w:val="004D1DF1"/>
    <w:rPr>
      <w:vertAlign w:val="superscript"/>
    </w:rPr>
  </w:style>
  <w:style w:type="paragraph" w:customStyle="1" w:styleId="BVIfnrChar">
    <w:name w:val="BVI fnr Char"/>
    <w:aliases w:val="16 Point Char,BVI fnr Car Char,Exposant 3 Point Char,Footnote Reference Number Char,Footnote reference number Char,Footnote symbol Char,Footnotes refss Char,Superscript 6 Point Char,Times 10 Point Char,f,ftref Char,nota pié di pagina Char"/>
    <w:basedOn w:val="Normal"/>
    <w:link w:val="FootnoteReference"/>
    <w:qFormat/>
    <w:rsid w:val="004D1DF1"/>
    <w:pPr>
      <w:widowControl/>
      <w:spacing w:after="160" w:line="240" w:lineRule="exact"/>
    </w:pPr>
    <w:rPr>
      <w:rFonts w:cs="Times New Roman"/>
      <w:sz w:val="20"/>
      <w:szCs w:val="20"/>
      <w:vertAlign w:val="superscript"/>
    </w:rPr>
  </w:style>
  <w:style w:type="paragraph" w:styleId="FootnoteText">
    <w:name w:val="footnote text"/>
    <w:aliases w:val="Char,Char Char Char,Footnote Text Blue,Footnote Text Char Char Ch,Footnote Text Char Char Cha,Footnote Text Char Char2 Char Char,Footnote Text Char2 Char Char,Footnote Text1,Fußnotentextf,Tegn1,Tegn1 Char,footnote text Char,ft,single space"/>
    <w:basedOn w:val="Normal"/>
    <w:link w:val="FootnoteTextChar"/>
    <w:uiPriority w:val="99"/>
    <w:unhideWhenUsed/>
    <w:qFormat/>
    <w:rsid w:val="000C4A76"/>
    <w:pPr>
      <w:widowControl/>
      <w:ind w:left="85" w:hanging="85"/>
    </w:pPr>
    <w:rPr>
      <w:rFonts w:ascii="_GOPA TheSerif Light" w:hAnsi="_GOPA TheSerif Light" w:cs="Times New Roman"/>
      <w:color w:val="000000"/>
      <w:sz w:val="18"/>
      <w:szCs w:val="20"/>
    </w:rPr>
  </w:style>
  <w:style w:type="character" w:customStyle="1" w:styleId="FootnoteTextChar">
    <w:name w:val="Footnote Text Char"/>
    <w:aliases w:val="Char Char,Char Char Char Char,Footnote Text Blue Char,Footnote Text Char Char Ch Char,Footnote Text Char Char Cha Char,Footnote Text Char Char2 Char Char Char,Footnote Text Char2 Char Char Char,Footnote Text1 Char,Fußnotentextf Char"/>
    <w:link w:val="FootnoteText"/>
    <w:uiPriority w:val="99"/>
    <w:rsid w:val="000C4A76"/>
    <w:rPr>
      <w:rFonts w:ascii="_GOPA TheSerif Light" w:hAnsi="_GOPA TheSerif Light" w:cs="Times New Roman"/>
      <w:color w:val="000000"/>
      <w:sz w:val="18"/>
      <w:lang w:eastAsia="en-US"/>
    </w:rPr>
  </w:style>
  <w:style w:type="paragraph" w:customStyle="1" w:styleId="FootnotesymbolCharCharChar">
    <w:name w:val="Footnote symbol Char Char Char"/>
    <w:aliases w:val="EN Footnote Reference Char Char Char,Exposant 3 Point Char Char Char,Footnote reference number Char Char Char,SUPERS Char Char Char,Times 10 Point Char Char Char,Voetnootverwijzing Char Char Char,note TESI Char Char Char"/>
    <w:basedOn w:val="Normal"/>
    <w:rsid w:val="000C4A76"/>
    <w:pPr>
      <w:widowControl/>
      <w:spacing w:after="160" w:line="240" w:lineRule="exact"/>
      <w:jc w:val="both"/>
    </w:pPr>
    <w:rPr>
      <w:rFonts w:ascii="Calibri" w:hAnsi="Calibri" w:cs="Times New Roman"/>
      <w:sz w:val="20"/>
      <w:szCs w:val="20"/>
      <w:vertAlign w:val="superscript"/>
    </w:rPr>
  </w:style>
  <w:style w:type="character" w:customStyle="1" w:styleId="shorttext">
    <w:name w:val="short_text"/>
    <w:rsid w:val="00CB289B"/>
  </w:style>
  <w:style w:type="paragraph" w:customStyle="1" w:styleId="g-normal-bullets1">
    <w:name w:val="g-normal-bullets1"/>
    <w:basedOn w:val="ListBullet"/>
    <w:link w:val="g-normal-bullets1Char"/>
    <w:qFormat/>
    <w:rsid w:val="008F4533"/>
    <w:pPr>
      <w:widowControl/>
      <w:spacing w:before="40" w:after="40"/>
      <w:ind w:left="568" w:hanging="284"/>
      <w:contextualSpacing w:val="0"/>
      <w:jc w:val="both"/>
    </w:pPr>
    <w:rPr>
      <w:rFonts w:ascii="Calibri Light" w:hAnsi="Calibri Light" w:cs="Times New Roman"/>
      <w:sz w:val="20"/>
      <w:szCs w:val="24"/>
    </w:rPr>
  </w:style>
  <w:style w:type="character" w:customStyle="1" w:styleId="g-normal-bullets1Char">
    <w:name w:val="g-normal-bullets1 Char"/>
    <w:link w:val="g-normal-bullets1"/>
    <w:rsid w:val="008F4533"/>
    <w:rPr>
      <w:rFonts w:ascii="Calibri Light" w:hAnsi="Calibri Light" w:cs="Open Sans"/>
      <w:szCs w:val="24"/>
      <w:lang w:eastAsia="en-US"/>
    </w:rPr>
  </w:style>
  <w:style w:type="paragraph" w:customStyle="1" w:styleId="g-normal-numbered-list">
    <w:name w:val="g-normal-numbered-list"/>
    <w:basedOn w:val="ListNumber"/>
    <w:link w:val="g-normal-numbered-listChar"/>
    <w:qFormat/>
    <w:rsid w:val="008F4533"/>
    <w:pPr>
      <w:widowControl/>
      <w:numPr>
        <w:numId w:val="0"/>
      </w:numPr>
      <w:spacing w:before="40" w:after="40"/>
      <w:contextualSpacing w:val="0"/>
      <w:jc w:val="both"/>
    </w:pPr>
    <w:rPr>
      <w:rFonts w:ascii="Calibri Light" w:hAnsi="Calibri Light" w:cs="Times New Roman"/>
      <w:sz w:val="20"/>
      <w:szCs w:val="24"/>
      <w:lang w:val="fr-FR"/>
    </w:rPr>
  </w:style>
  <w:style w:type="character" w:customStyle="1" w:styleId="g-normal-numbered-listChar">
    <w:name w:val="g-normal-numbered-list Char"/>
    <w:link w:val="g-normal-numbered-list"/>
    <w:rsid w:val="008F4533"/>
    <w:rPr>
      <w:rFonts w:ascii="Calibri Light" w:hAnsi="Calibri Light" w:cs="Open Sans"/>
      <w:szCs w:val="24"/>
      <w:lang w:val="fr-FR" w:eastAsia="en-US"/>
    </w:rPr>
  </w:style>
  <w:style w:type="paragraph" w:styleId="ListBullet">
    <w:name w:val="List Bullet"/>
    <w:basedOn w:val="Normal"/>
    <w:uiPriority w:val="99"/>
    <w:unhideWhenUsed/>
    <w:rsid w:val="008F4533"/>
    <w:pPr>
      <w:ind w:left="1004" w:hanging="360"/>
      <w:contextualSpacing/>
    </w:pPr>
  </w:style>
  <w:style w:type="paragraph" w:styleId="ListNumber">
    <w:name w:val="List Number"/>
    <w:basedOn w:val="Normal"/>
    <w:uiPriority w:val="99"/>
    <w:semiHidden/>
    <w:unhideWhenUsed/>
    <w:rsid w:val="008F4533"/>
    <w:pPr>
      <w:numPr>
        <w:numId w:val="1"/>
      </w:numPr>
      <w:contextualSpacing/>
    </w:pPr>
  </w:style>
  <w:style w:type="paragraph" w:customStyle="1" w:styleId="BodyText1">
    <w:name w:val="Body Text1"/>
    <w:basedOn w:val="ListParagraph"/>
    <w:link w:val="BodytextChar0"/>
    <w:autoRedefine/>
    <w:qFormat/>
    <w:rsid w:val="00F50DEF"/>
    <w:pPr>
      <w:widowControl/>
      <w:numPr>
        <w:numId w:val="2"/>
      </w:numPr>
      <w:spacing w:after="200" w:line="276" w:lineRule="auto"/>
      <w:contextualSpacing/>
      <w:jc w:val="both"/>
    </w:pPr>
    <w:rPr>
      <w:rFonts w:ascii="Calibri" w:hAnsi="Calibri"/>
    </w:rPr>
  </w:style>
  <w:style w:type="character" w:customStyle="1" w:styleId="BodytextChar0">
    <w:name w:val="Body text Char"/>
    <w:link w:val="BodyText1"/>
    <w:rsid w:val="00F50DEF"/>
    <w:rPr>
      <w:rFonts w:ascii="Calibri" w:hAnsi="Calibri" w:cs="Times New Roman"/>
      <w:sz w:val="22"/>
      <w:szCs w:val="22"/>
    </w:rPr>
  </w:style>
  <w:style w:type="paragraph" w:styleId="NormalWeb">
    <w:name w:val="Normal (Web)"/>
    <w:basedOn w:val="Normal"/>
    <w:uiPriority w:val="99"/>
    <w:unhideWhenUsed/>
    <w:rsid w:val="005839A3"/>
    <w:pPr>
      <w:widowControl/>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textNORMAL">
    <w:name w:val="Body text NORMAL"/>
    <w:basedOn w:val="BodyText"/>
    <w:autoRedefine/>
    <w:qFormat/>
    <w:rsid w:val="005839A3"/>
    <w:pPr>
      <w:widowControl/>
      <w:tabs>
        <w:tab w:val="left" w:pos="850"/>
        <w:tab w:val="left" w:pos="1191"/>
        <w:tab w:val="left" w:pos="1531"/>
      </w:tabs>
      <w:autoSpaceDE/>
      <w:autoSpaceDN/>
      <w:jc w:val="both"/>
    </w:pPr>
    <w:rPr>
      <w:rFonts w:ascii="Arial" w:eastAsia="MS Mincho" w:hAnsi="Arial" w:cs="Arial"/>
      <w:sz w:val="20"/>
      <w:szCs w:val="20"/>
      <w:lang w:eastAsia="zh-CN"/>
    </w:rPr>
  </w:style>
  <w:style w:type="character" w:customStyle="1" w:styleId="Heading4Char">
    <w:name w:val="Heading 4 Char"/>
    <w:link w:val="Heading4"/>
    <w:uiPriority w:val="9"/>
    <w:semiHidden/>
    <w:rsid w:val="000776B7"/>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0776B7"/>
    <w:rPr>
      <w:rFonts w:ascii="Calibri" w:eastAsia="Times New Roman" w:hAnsi="Calibri" w:cs="Times New Roman"/>
      <w:b/>
      <w:bCs/>
      <w:i/>
      <w:iCs/>
      <w:sz w:val="26"/>
      <w:szCs w:val="26"/>
      <w:lang w:val="en-US" w:eastAsia="en-US"/>
    </w:rPr>
  </w:style>
  <w:style w:type="character" w:customStyle="1" w:styleId="Heading6Char">
    <w:name w:val="Heading 6 Char"/>
    <w:link w:val="Heading6"/>
    <w:rsid w:val="000776B7"/>
    <w:rPr>
      <w:rFonts w:ascii="Times New Roman" w:eastAsia="Times New Roman" w:hAnsi="Times New Roman" w:cs="Times New Roman"/>
      <w:b/>
      <w:bCs/>
      <w:sz w:val="22"/>
      <w:szCs w:val="22"/>
      <w:lang w:val="en-US" w:eastAsia="en-US"/>
    </w:rPr>
  </w:style>
  <w:style w:type="character" w:customStyle="1" w:styleId="Heading7Char">
    <w:name w:val="Heading 7 Char"/>
    <w:link w:val="Heading7"/>
    <w:uiPriority w:val="9"/>
    <w:semiHidden/>
    <w:rsid w:val="000776B7"/>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0776B7"/>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0776B7"/>
    <w:rPr>
      <w:rFonts w:ascii="Cambria" w:eastAsia="Times New Roman" w:hAnsi="Cambria" w:cs="Times New Roman"/>
      <w:sz w:val="22"/>
      <w:szCs w:val="22"/>
      <w:lang w:val="en-US" w:eastAsia="en-US"/>
    </w:rPr>
  </w:style>
  <w:style w:type="character" w:customStyle="1" w:styleId="tlid-translation">
    <w:name w:val="tlid-translation"/>
    <w:rsid w:val="00566BFA"/>
  </w:style>
  <w:style w:type="paragraph" w:styleId="HTMLPreformatted">
    <w:name w:val="HTML Preformatted"/>
    <w:basedOn w:val="Normal"/>
    <w:link w:val="HTMLPreformattedChar"/>
    <w:uiPriority w:val="99"/>
    <w:semiHidden/>
    <w:unhideWhenUsed/>
    <w:rsid w:val="00946A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PreformattedChar">
    <w:name w:val="HTML Preformatted Char"/>
    <w:link w:val="HTMLPreformatted"/>
    <w:uiPriority w:val="99"/>
    <w:semiHidden/>
    <w:rsid w:val="00946A8E"/>
    <w:rPr>
      <w:rFonts w:ascii="Courier New" w:eastAsia="Times New Roman" w:hAnsi="Courier New" w:cs="Courier New"/>
    </w:rPr>
  </w:style>
  <w:style w:type="paragraph" w:customStyle="1" w:styleId="DefaultText">
    <w:name w:val="Default Text"/>
    <w:basedOn w:val="Normal"/>
    <w:link w:val="DefaultTextChar"/>
    <w:qFormat/>
    <w:rsid w:val="00C06233"/>
    <w:pPr>
      <w:widowControl/>
      <w:spacing w:after="120" w:line="320" w:lineRule="atLeast"/>
    </w:pPr>
    <w:rPr>
      <w:rFonts w:eastAsia="Times New Roman" w:cs="Times New Roman"/>
      <w:sz w:val="20"/>
      <w:szCs w:val="20"/>
      <w:lang w:eastAsia="nl-NL"/>
    </w:rPr>
  </w:style>
  <w:style w:type="character" w:customStyle="1" w:styleId="DefaultTextChar">
    <w:name w:val="Default Text Char"/>
    <w:link w:val="DefaultText"/>
    <w:rsid w:val="00C06233"/>
    <w:rPr>
      <w:rFonts w:eastAsia="Times New Roman" w:cs="Times New Roman"/>
      <w:lang w:eastAsia="nl-NL"/>
    </w:rPr>
  </w:style>
  <w:style w:type="paragraph" w:customStyle="1" w:styleId="Text3">
    <w:name w:val="Text 3"/>
    <w:basedOn w:val="Normal"/>
    <w:rsid w:val="00C06233"/>
    <w:pPr>
      <w:widowControl/>
      <w:tabs>
        <w:tab w:val="left" w:pos="2302"/>
      </w:tabs>
      <w:spacing w:after="240"/>
      <w:ind w:left="1202"/>
      <w:jc w:val="both"/>
    </w:pPr>
    <w:rPr>
      <w:rFonts w:eastAsia="Times New Roman" w:cs="Times New Roman"/>
      <w:szCs w:val="20"/>
    </w:rPr>
  </w:style>
  <w:style w:type="paragraph" w:customStyle="1" w:styleId="AAMNormal">
    <w:name w:val="AAM_Normal"/>
    <w:basedOn w:val="Normal"/>
    <w:qFormat/>
    <w:rsid w:val="00C06233"/>
    <w:pPr>
      <w:widowControl/>
      <w:spacing w:before="60" w:after="120" w:line="280" w:lineRule="atLeast"/>
      <w:jc w:val="both"/>
    </w:pPr>
    <w:rPr>
      <w:rFonts w:ascii="Franklin Gothic Book" w:eastAsia="Times New Roman" w:hAnsi="Franklin Gothic Book" w:cs="Times New Roman"/>
      <w:sz w:val="20"/>
      <w:szCs w:val="20"/>
      <w:lang w:eastAsia="hu-HU"/>
    </w:rPr>
  </w:style>
  <w:style w:type="character" w:customStyle="1" w:styleId="UnresolvedMention1">
    <w:name w:val="Unresolved Mention1"/>
    <w:uiPriority w:val="99"/>
    <w:semiHidden/>
    <w:unhideWhenUsed/>
    <w:rsid w:val="00347456"/>
    <w:rPr>
      <w:color w:val="605E5C"/>
      <w:shd w:val="clear" w:color="auto" w:fill="E1DFDD"/>
    </w:rPr>
  </w:style>
  <w:style w:type="paragraph" w:styleId="TOC4">
    <w:name w:val="toc 4"/>
    <w:basedOn w:val="Normal"/>
    <w:next w:val="Normal"/>
    <w:autoRedefine/>
    <w:uiPriority w:val="39"/>
    <w:unhideWhenUsed/>
    <w:rsid w:val="00FB66E4"/>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FB66E4"/>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B66E4"/>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B66E4"/>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B66E4"/>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B66E4"/>
    <w:pPr>
      <w:ind w:left="1760"/>
    </w:pPr>
    <w:rPr>
      <w:rFonts w:asciiTheme="minorHAnsi" w:hAnsiTheme="minorHAnsi" w:cstheme="minorHAnsi"/>
      <w:sz w:val="20"/>
      <w:szCs w:val="20"/>
    </w:rPr>
  </w:style>
  <w:style w:type="paragraph" w:customStyle="1" w:styleId="g-table">
    <w:name w:val="g-table"/>
    <w:basedOn w:val="Normal"/>
    <w:link w:val="g-tableChar"/>
    <w:uiPriority w:val="2"/>
    <w:qFormat/>
    <w:rsid w:val="00ED3E99"/>
    <w:pPr>
      <w:widowControl/>
    </w:pPr>
    <w:rPr>
      <w:rFonts w:ascii="Calibri Light" w:hAnsi="Calibri Light" w:cs="Times New Roman"/>
      <w:spacing w:val="-2"/>
      <w:sz w:val="19"/>
      <w:szCs w:val="17"/>
    </w:rPr>
  </w:style>
  <w:style w:type="character" w:customStyle="1" w:styleId="g-tableChar">
    <w:name w:val="g-table Char"/>
    <w:link w:val="g-table"/>
    <w:uiPriority w:val="2"/>
    <w:rsid w:val="00ED3E99"/>
    <w:rPr>
      <w:rFonts w:ascii="Calibri Light" w:hAnsi="Calibri Light" w:cs="Times New Roman"/>
      <w:spacing w:val="-2"/>
      <w:sz w:val="19"/>
      <w:szCs w:val="17"/>
    </w:rPr>
  </w:style>
  <w:style w:type="character" w:customStyle="1" w:styleId="g-note">
    <w:name w:val="g-note"/>
    <w:uiPriority w:val="1"/>
    <w:qFormat/>
    <w:rsid w:val="00E27E83"/>
    <w:rPr>
      <w:color w:val="FF0000"/>
      <w:spacing w:val="0"/>
    </w:rPr>
  </w:style>
  <w:style w:type="paragraph" w:customStyle="1" w:styleId="g-table-bullets1">
    <w:name w:val="g-table-bullets1"/>
    <w:basedOn w:val="ListBullet"/>
    <w:link w:val="g-table-bullets1Char"/>
    <w:uiPriority w:val="2"/>
    <w:qFormat/>
    <w:rsid w:val="00E27E83"/>
    <w:pPr>
      <w:widowControl/>
      <w:numPr>
        <w:numId w:val="3"/>
      </w:numPr>
      <w:ind w:left="170" w:hanging="170"/>
      <w:contextualSpacing w:val="0"/>
    </w:pPr>
    <w:rPr>
      <w:rFonts w:ascii="Calibri Light" w:hAnsi="Calibri Light" w:cs="Times New Roman"/>
      <w:spacing w:val="-2"/>
      <w:sz w:val="19"/>
      <w:szCs w:val="19"/>
    </w:rPr>
  </w:style>
  <w:style w:type="character" w:customStyle="1" w:styleId="g-table-bullets1Char">
    <w:name w:val="g-table-bullets1 Char"/>
    <w:link w:val="g-table-bullets1"/>
    <w:uiPriority w:val="2"/>
    <w:rsid w:val="00E27E83"/>
    <w:rPr>
      <w:rFonts w:ascii="Calibri Light" w:hAnsi="Calibri Light" w:cs="Times New Roman"/>
      <w:spacing w:val="-2"/>
      <w:sz w:val="19"/>
      <w:szCs w:val="19"/>
    </w:rPr>
  </w:style>
  <w:style w:type="paragraph" w:customStyle="1" w:styleId="g-table-numbered-list">
    <w:name w:val="g-table-numbered-list"/>
    <w:basedOn w:val="ListNumber"/>
    <w:link w:val="g-table-numbered-listChar"/>
    <w:uiPriority w:val="2"/>
    <w:qFormat/>
    <w:rsid w:val="00E27E83"/>
    <w:pPr>
      <w:widowControl/>
      <w:numPr>
        <w:numId w:val="4"/>
      </w:numPr>
      <w:ind w:left="284" w:hanging="284"/>
      <w:contextualSpacing w:val="0"/>
    </w:pPr>
    <w:rPr>
      <w:rFonts w:ascii="Calibri Light" w:hAnsi="Calibri Light" w:cs="Times New Roman"/>
      <w:noProof/>
      <w:spacing w:val="-2"/>
      <w:sz w:val="19"/>
      <w:szCs w:val="19"/>
      <w:lang w:val="fr-FR"/>
    </w:rPr>
  </w:style>
  <w:style w:type="character" w:customStyle="1" w:styleId="g-table-numbered-listChar">
    <w:name w:val="g-table-numbered-list Char"/>
    <w:link w:val="g-table-numbered-list"/>
    <w:uiPriority w:val="2"/>
    <w:rsid w:val="00E27E83"/>
    <w:rPr>
      <w:rFonts w:ascii="Calibri Light" w:hAnsi="Calibri Light" w:cs="Times New Roman"/>
      <w:noProof/>
      <w:spacing w:val="-2"/>
      <w:sz w:val="19"/>
      <w:szCs w:val="19"/>
      <w:lang w:val="fr-FR"/>
    </w:rPr>
  </w:style>
  <w:style w:type="paragraph" w:styleId="EndnoteText">
    <w:name w:val="endnote text"/>
    <w:basedOn w:val="Normal"/>
    <w:link w:val="EndnoteTextChar"/>
    <w:uiPriority w:val="99"/>
    <w:semiHidden/>
    <w:unhideWhenUsed/>
    <w:rsid w:val="0095355C"/>
    <w:rPr>
      <w:rFonts w:cs="Times New Roman"/>
      <w:sz w:val="20"/>
      <w:szCs w:val="20"/>
    </w:rPr>
  </w:style>
  <w:style w:type="character" w:customStyle="1" w:styleId="EndnoteTextChar">
    <w:name w:val="Endnote Text Char"/>
    <w:link w:val="EndnoteText"/>
    <w:uiPriority w:val="99"/>
    <w:semiHidden/>
    <w:rsid w:val="0095355C"/>
    <w:rPr>
      <w:lang w:val="en-GB"/>
    </w:rPr>
  </w:style>
  <w:style w:type="character" w:styleId="EndnoteReference">
    <w:name w:val="endnote reference"/>
    <w:uiPriority w:val="99"/>
    <w:semiHidden/>
    <w:unhideWhenUsed/>
    <w:rsid w:val="0095355C"/>
    <w:rPr>
      <w:vertAlign w:val="superscript"/>
    </w:rPr>
  </w:style>
  <w:style w:type="paragraph" w:styleId="Revision">
    <w:name w:val="Revision"/>
    <w:hidden/>
    <w:uiPriority w:val="99"/>
    <w:semiHidden/>
    <w:rsid w:val="00090CB2"/>
    <w:rPr>
      <w:sz w:val="22"/>
      <w:szCs w:val="22"/>
      <w:lang w:val="en-GB"/>
    </w:rPr>
  </w:style>
  <w:style w:type="paragraph" w:customStyle="1" w:styleId="Default">
    <w:name w:val="Default"/>
    <w:rsid w:val="00C161CA"/>
    <w:pPr>
      <w:autoSpaceDE w:val="0"/>
      <w:autoSpaceDN w:val="0"/>
      <w:adjustRightInd w:val="0"/>
    </w:pPr>
    <w:rPr>
      <w:rFonts w:ascii="Times New Roman" w:hAnsi="Times New Roman" w:cs="Times New Roman"/>
      <w:color w:val="000000"/>
      <w:sz w:val="24"/>
      <w:szCs w:val="24"/>
      <w:lang w:val="en-GB"/>
    </w:rPr>
  </w:style>
  <w:style w:type="character" w:customStyle="1" w:styleId="st">
    <w:name w:val="st"/>
    <w:rsid w:val="00B53E10"/>
  </w:style>
  <w:style w:type="character" w:customStyle="1" w:styleId="alt-edited">
    <w:name w:val="alt-edited"/>
    <w:rsid w:val="002E7075"/>
  </w:style>
  <w:style w:type="paragraph" w:customStyle="1" w:styleId="HDTextBulletlist1">
    <w:name w:val="HD_Text_Bulletlist1"/>
    <w:basedOn w:val="Normal"/>
    <w:autoRedefine/>
    <w:qFormat/>
    <w:rsid w:val="009B0860"/>
    <w:pPr>
      <w:widowControl/>
      <w:numPr>
        <w:numId w:val="5"/>
      </w:numPr>
      <w:jc w:val="both"/>
    </w:pPr>
    <w:rPr>
      <w:rFonts w:ascii="Calibri" w:eastAsia="Times New Roman" w:hAnsi="Calibri" w:cs="Times New Roman"/>
      <w:lang w:bidi="en-US"/>
    </w:rPr>
  </w:style>
  <w:style w:type="character" w:customStyle="1" w:styleId="UnresolvedMention2">
    <w:name w:val="Unresolved Mention2"/>
    <w:basedOn w:val="DefaultParagraphFont"/>
    <w:uiPriority w:val="99"/>
    <w:semiHidden/>
    <w:unhideWhenUsed/>
    <w:rsid w:val="00F679E7"/>
    <w:rPr>
      <w:color w:val="605E5C"/>
      <w:shd w:val="clear" w:color="auto" w:fill="E1DFDD"/>
    </w:rPr>
  </w:style>
  <w:style w:type="character" w:customStyle="1" w:styleId="UnresolvedMention3">
    <w:name w:val="Unresolved Mention3"/>
    <w:basedOn w:val="DefaultParagraphFont"/>
    <w:uiPriority w:val="99"/>
    <w:semiHidden/>
    <w:unhideWhenUsed/>
    <w:rsid w:val="00210F80"/>
    <w:rPr>
      <w:color w:val="605E5C"/>
      <w:shd w:val="clear" w:color="auto" w:fill="E1DFDD"/>
    </w:rPr>
  </w:style>
  <w:style w:type="paragraph" w:customStyle="1" w:styleId="gmail-m5878548956463136518msolistparagraph">
    <w:name w:val="gmail-m5878548956463136518msolistparagraph"/>
    <w:basedOn w:val="Normal"/>
    <w:rsid w:val="0052308F"/>
    <w:pPr>
      <w:widowControl/>
      <w:spacing w:before="100" w:beforeAutospacing="1" w:after="100" w:afterAutospacing="1"/>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02B8F"/>
    <w:rPr>
      <w:color w:val="605E5C"/>
      <w:shd w:val="clear" w:color="auto" w:fill="E1DFDD"/>
    </w:rPr>
  </w:style>
  <w:style w:type="paragraph" w:customStyle="1" w:styleId="I2T-aaa">
    <w:name w:val="I2 T-aaa"/>
    <w:basedOn w:val="Normal"/>
    <w:link w:val="I2T-aaaChar"/>
    <w:qFormat/>
    <w:rsid w:val="00BC0A3C"/>
    <w:pPr>
      <w:widowControl/>
      <w:spacing w:before="100" w:after="100" w:line="276" w:lineRule="auto"/>
      <w:jc w:val="both"/>
    </w:pPr>
    <w:rPr>
      <w:rFonts w:eastAsiaTheme="minorHAnsi"/>
      <w:sz w:val="18"/>
      <w:szCs w:val="18"/>
    </w:rPr>
  </w:style>
  <w:style w:type="table" w:customStyle="1" w:styleId="I2TabSt1">
    <w:name w:val="I2 TabSt1"/>
    <w:basedOn w:val="TableNormal"/>
    <w:uiPriority w:val="99"/>
    <w:qFormat/>
    <w:rsid w:val="00BC0A3C"/>
    <w:rPr>
      <w:rFonts w:asciiTheme="minorHAnsi" w:eastAsiaTheme="minorHAnsi" w:hAnsiTheme="minorHAnsi" w:cstheme="minorBidi"/>
      <w:sz w:val="22"/>
      <w:szCs w:val="22"/>
      <w:lang w:val="en-GB"/>
    </w:rPr>
    <w:tblPr>
      <w:tblBorders>
        <w:top w:val="single" w:sz="12" w:space="0" w:color="A6A6A6" w:themeColor="background1" w:themeShade="A6"/>
        <w:bottom w:val="single" w:sz="12" w:space="0" w:color="A6A6A6" w:themeColor="background1" w:themeShade="A6"/>
        <w:insideH w:val="single" w:sz="6" w:space="0" w:color="A6A6A6" w:themeColor="background1" w:themeShade="A6"/>
      </w:tblBorders>
    </w:tblPr>
  </w:style>
  <w:style w:type="character" w:customStyle="1" w:styleId="I2T-aaaChar">
    <w:name w:val="I2 T-aaa Char"/>
    <w:basedOn w:val="DefaultParagraphFont"/>
    <w:link w:val="I2T-aaa"/>
    <w:rsid w:val="00BC0A3C"/>
    <w:rPr>
      <w:rFonts w:eastAsiaTheme="minorHAnsi"/>
      <w:sz w:val="18"/>
      <w:szCs w:val="18"/>
      <w:lang w:val="en-GB"/>
    </w:rPr>
  </w:style>
  <w:style w:type="character" w:customStyle="1" w:styleId="Nerijeenospominjanje1">
    <w:name w:val="Neriješeno spominjanje1"/>
    <w:basedOn w:val="DefaultParagraphFont"/>
    <w:uiPriority w:val="99"/>
    <w:semiHidden/>
    <w:unhideWhenUsed/>
    <w:rsid w:val="00513A24"/>
    <w:rPr>
      <w:color w:val="605E5C"/>
      <w:shd w:val="clear" w:color="auto" w:fill="E1DFDD"/>
    </w:rPr>
  </w:style>
  <w:style w:type="table" w:customStyle="1" w:styleId="TableNormal2">
    <w:name w:val="Table Normal2"/>
    <w:uiPriority w:val="2"/>
    <w:semiHidden/>
    <w:unhideWhenUsed/>
    <w:qFormat/>
    <w:rsid w:val="00321FAC"/>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Reetkatablice1">
    <w:name w:val="Rešetka tablice1"/>
    <w:basedOn w:val="TableNormal"/>
    <w:next w:val="TableGrid"/>
    <w:uiPriority w:val="39"/>
    <w:rsid w:val="0025788D"/>
    <w:rPr>
      <w:rFonts w:ascii="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uiPriority w:val="99"/>
    <w:rsid w:val="0054302D"/>
    <w:pPr>
      <w:numPr>
        <w:numId w:val="6"/>
      </w:numPr>
    </w:pPr>
  </w:style>
  <w:style w:type="paragraph" w:styleId="Caption">
    <w:name w:val="caption"/>
    <w:basedOn w:val="Normal"/>
    <w:next w:val="Normal"/>
    <w:uiPriority w:val="35"/>
    <w:unhideWhenUsed/>
    <w:qFormat/>
    <w:rsid w:val="00905C50"/>
    <w:pPr>
      <w:widowControl/>
      <w:spacing w:before="120" w:after="120"/>
      <w:jc w:val="both"/>
    </w:pPr>
    <w:rPr>
      <w:rFonts w:ascii="Calibri" w:hAnsi="Calibri" w:cs="Times New Roman"/>
      <w:i/>
      <w:iCs/>
      <w:sz w:val="24"/>
      <w:szCs w:val="18"/>
    </w:rPr>
  </w:style>
  <w:style w:type="table" w:customStyle="1" w:styleId="GridTable4-Accent31">
    <w:name w:val="Grid Table 4 - Accent 31"/>
    <w:basedOn w:val="TableNormal"/>
    <w:uiPriority w:val="49"/>
    <w:rsid w:val="0015645D"/>
    <w:rPr>
      <w:rFonts w:asciiTheme="minorHAnsi" w:hAnsiTheme="minorHAnsi" w:cstheme="minorBidi"/>
      <w:sz w:val="22"/>
      <w:szCs w:val="22"/>
      <w:lang w:val="tr-T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ontstyle01">
    <w:name w:val="fontstyle01"/>
    <w:basedOn w:val="DefaultParagraphFont"/>
    <w:rsid w:val="00BB4EF2"/>
    <w:rPr>
      <w:rFonts w:ascii="ArialMT" w:hAnsi="ArialMT" w:hint="default"/>
      <w:b w:val="0"/>
      <w:bCs w:val="0"/>
      <w:i w:val="0"/>
      <w:iCs w:val="0"/>
      <w:color w:val="000000"/>
      <w:sz w:val="14"/>
      <w:szCs w:val="14"/>
    </w:rPr>
  </w:style>
  <w:style w:type="character" w:customStyle="1" w:styleId="fontstyle21">
    <w:name w:val="fontstyle21"/>
    <w:basedOn w:val="DefaultParagraphFont"/>
    <w:rsid w:val="00BB4EF2"/>
    <w:rPr>
      <w:rFonts w:ascii="ArialMT" w:hAnsi="ArialMT" w:hint="default"/>
      <w:b w:val="0"/>
      <w:bCs w:val="0"/>
      <w:i w:val="0"/>
      <w:iCs w:val="0"/>
      <w:color w:val="000000"/>
      <w:sz w:val="20"/>
      <w:szCs w:val="20"/>
    </w:rPr>
  </w:style>
  <w:style w:type="character" w:customStyle="1" w:styleId="fontstyle31">
    <w:name w:val="fontstyle31"/>
    <w:basedOn w:val="DefaultParagraphFont"/>
    <w:rsid w:val="00BB4EF2"/>
    <w:rPr>
      <w:rFonts w:ascii="Arial-BoldMT" w:hAnsi="Arial-BoldMT" w:hint="default"/>
      <w:b/>
      <w:bCs/>
      <w:i w:val="0"/>
      <w:iCs w:val="0"/>
      <w:color w:val="000000"/>
      <w:sz w:val="20"/>
      <w:szCs w:val="20"/>
    </w:rPr>
  </w:style>
  <w:style w:type="character" w:customStyle="1" w:styleId="fontstyle41">
    <w:name w:val="fontstyle41"/>
    <w:basedOn w:val="DefaultParagraphFont"/>
    <w:rsid w:val="00BB4EF2"/>
    <w:rPr>
      <w:rFonts w:ascii="Arial-BoldItalicMT" w:hAnsi="Arial-BoldItalicMT" w:hint="default"/>
      <w:b/>
      <w:bCs/>
      <w:i/>
      <w:iCs/>
      <w:color w:val="000000"/>
      <w:sz w:val="20"/>
      <w:szCs w:val="20"/>
    </w:rPr>
  </w:style>
  <w:style w:type="paragraph" w:customStyle="1" w:styleId="msonospacing0">
    <w:name w:val="msonospacing"/>
    <w:rsid w:val="00BB4EF2"/>
    <w:rPr>
      <w:rFonts w:ascii="Calibri" w:hAnsi="Calibri" w:cs="Times New Roman"/>
      <w:sz w:val="22"/>
      <w:szCs w:val="22"/>
      <w:lang w:val="en"/>
    </w:rPr>
  </w:style>
  <w:style w:type="paragraph" w:customStyle="1" w:styleId="stil1tekst">
    <w:name w:val="stil_1tekst"/>
    <w:basedOn w:val="Normal"/>
    <w:rsid w:val="00BB4EF2"/>
    <w:pPr>
      <w:widowControl/>
      <w:ind w:left="376" w:right="376" w:firstLine="240"/>
      <w:jc w:val="both"/>
    </w:pPr>
    <w:rPr>
      <w:rFonts w:ascii="Times New Roman" w:eastAsia="Times New Roman" w:hAnsi="Times New Roman" w:cs="Times New Roman"/>
      <w:sz w:val="17"/>
      <w:szCs w:val="17"/>
    </w:rPr>
  </w:style>
  <w:style w:type="numbering" w:customStyle="1" w:styleId="GFABulletedList">
    <w:name w:val="GFA Bulleted List"/>
    <w:uiPriority w:val="99"/>
    <w:rsid w:val="00BB4EF2"/>
    <w:pPr>
      <w:numPr>
        <w:numId w:val="7"/>
      </w:numPr>
    </w:pPr>
  </w:style>
  <w:style w:type="paragraph" w:customStyle="1" w:styleId="GFABulletedLists1">
    <w:name w:val="GFA Bulleted Lists 1"/>
    <w:basedOn w:val="ListParagraph"/>
    <w:link w:val="GFABulletedLists1Zchn"/>
    <w:uiPriority w:val="2"/>
    <w:qFormat/>
    <w:rsid w:val="00BB4EF2"/>
    <w:pPr>
      <w:widowControl/>
      <w:numPr>
        <w:numId w:val="8"/>
      </w:numPr>
      <w:overflowPunct w:val="0"/>
      <w:autoSpaceDE w:val="0"/>
      <w:autoSpaceDN w:val="0"/>
      <w:adjustRightInd w:val="0"/>
      <w:spacing w:after="40"/>
      <w:textAlignment w:val="baseline"/>
    </w:pPr>
    <w:rPr>
      <w:rFonts w:asciiTheme="minorHAnsi" w:eastAsia="Times New Roman" w:hAnsiTheme="minorHAnsi"/>
      <w:sz w:val="21"/>
      <w:szCs w:val="21"/>
      <w:lang w:eastAsia="de-DE"/>
    </w:rPr>
  </w:style>
  <w:style w:type="character" w:customStyle="1" w:styleId="GFABulletedLists1Zchn">
    <w:name w:val="GFA Bulleted Lists 1 Zchn"/>
    <w:basedOn w:val="DefaultParagraphFont"/>
    <w:link w:val="GFABulletedLists1"/>
    <w:uiPriority w:val="2"/>
    <w:rsid w:val="00BB4EF2"/>
    <w:rPr>
      <w:rFonts w:asciiTheme="minorHAnsi" w:eastAsia="Times New Roman" w:hAnsiTheme="minorHAnsi" w:cs="Times New Roman"/>
      <w:sz w:val="21"/>
      <w:szCs w:val="21"/>
      <w:lang w:eastAsia="de-DE"/>
    </w:rPr>
  </w:style>
  <w:style w:type="paragraph" w:customStyle="1" w:styleId="GFABulletedLists2">
    <w:name w:val="GFA Bulleted Lists 2"/>
    <w:basedOn w:val="GFABulletedLists1"/>
    <w:uiPriority w:val="2"/>
    <w:unhideWhenUsed/>
    <w:qFormat/>
    <w:rsid w:val="00BB4EF2"/>
    <w:pPr>
      <w:numPr>
        <w:ilvl w:val="1"/>
      </w:numPr>
      <w:tabs>
        <w:tab w:val="num" w:pos="360"/>
      </w:tabs>
      <w:ind w:left="1440" w:hanging="360"/>
    </w:pPr>
  </w:style>
  <w:style w:type="paragraph" w:customStyle="1" w:styleId="GFABulletedLists3">
    <w:name w:val="GFA Bulleted Lists 3"/>
    <w:basedOn w:val="GFABulletedLists1"/>
    <w:uiPriority w:val="2"/>
    <w:semiHidden/>
    <w:unhideWhenUsed/>
    <w:qFormat/>
    <w:rsid w:val="00BB4EF2"/>
    <w:pPr>
      <w:numPr>
        <w:ilvl w:val="2"/>
      </w:numPr>
      <w:tabs>
        <w:tab w:val="num" w:pos="360"/>
      </w:tabs>
      <w:ind w:left="2160" w:hanging="360"/>
    </w:pPr>
  </w:style>
  <w:style w:type="paragraph" w:customStyle="1" w:styleId="GFABulletedLists4">
    <w:name w:val="GFA Bulleted Lists 4"/>
    <w:basedOn w:val="GFABulletedLists1"/>
    <w:uiPriority w:val="2"/>
    <w:semiHidden/>
    <w:unhideWhenUsed/>
    <w:qFormat/>
    <w:rsid w:val="00BB4EF2"/>
    <w:pPr>
      <w:numPr>
        <w:ilvl w:val="3"/>
      </w:numPr>
      <w:tabs>
        <w:tab w:val="num" w:pos="360"/>
      </w:tabs>
      <w:ind w:left="2880" w:hanging="360"/>
    </w:pPr>
  </w:style>
  <w:style w:type="paragraph" w:customStyle="1" w:styleId="GFABulletedLists5">
    <w:name w:val="GFA Bulleted Lists 5"/>
    <w:basedOn w:val="GFABulletedLists1"/>
    <w:uiPriority w:val="2"/>
    <w:semiHidden/>
    <w:qFormat/>
    <w:rsid w:val="00BB4EF2"/>
    <w:pPr>
      <w:numPr>
        <w:ilvl w:val="4"/>
      </w:numPr>
      <w:tabs>
        <w:tab w:val="num" w:pos="360"/>
      </w:tabs>
      <w:ind w:left="3600" w:hanging="360"/>
    </w:pPr>
  </w:style>
  <w:style w:type="paragraph" w:customStyle="1" w:styleId="GFABulletedLists6">
    <w:name w:val="GFA Bulleted Lists 6"/>
    <w:basedOn w:val="GFABulletedLists1"/>
    <w:uiPriority w:val="2"/>
    <w:semiHidden/>
    <w:qFormat/>
    <w:rsid w:val="00BB4EF2"/>
    <w:pPr>
      <w:numPr>
        <w:ilvl w:val="5"/>
      </w:numPr>
      <w:tabs>
        <w:tab w:val="num" w:pos="360"/>
      </w:tabs>
      <w:ind w:left="4320" w:hanging="360"/>
    </w:pPr>
  </w:style>
  <w:style w:type="paragraph" w:customStyle="1" w:styleId="GFABulletedLists7">
    <w:name w:val="GFA Bulleted Lists 7"/>
    <w:basedOn w:val="GFABulletedLists1"/>
    <w:uiPriority w:val="2"/>
    <w:semiHidden/>
    <w:qFormat/>
    <w:rsid w:val="00BB4EF2"/>
    <w:pPr>
      <w:numPr>
        <w:ilvl w:val="6"/>
      </w:numPr>
      <w:tabs>
        <w:tab w:val="num" w:pos="360"/>
      </w:tabs>
      <w:ind w:left="5040" w:hanging="360"/>
    </w:pPr>
  </w:style>
  <w:style w:type="paragraph" w:customStyle="1" w:styleId="GFABulletedLists8">
    <w:name w:val="GFA Bulleted Lists 8"/>
    <w:basedOn w:val="GFABulletedLists1"/>
    <w:uiPriority w:val="2"/>
    <w:semiHidden/>
    <w:qFormat/>
    <w:rsid w:val="00BB4EF2"/>
    <w:pPr>
      <w:numPr>
        <w:ilvl w:val="7"/>
      </w:numPr>
      <w:tabs>
        <w:tab w:val="num" w:pos="360"/>
      </w:tabs>
      <w:ind w:left="5760" w:hanging="360"/>
    </w:pPr>
  </w:style>
  <w:style w:type="paragraph" w:customStyle="1" w:styleId="GFABulletedLists9">
    <w:name w:val="GFA Bulleted Lists 9"/>
    <w:basedOn w:val="GFABulletedLists1"/>
    <w:uiPriority w:val="2"/>
    <w:semiHidden/>
    <w:qFormat/>
    <w:rsid w:val="00BB4EF2"/>
    <w:pPr>
      <w:numPr>
        <w:ilvl w:val="8"/>
      </w:numPr>
      <w:tabs>
        <w:tab w:val="num" w:pos="360"/>
      </w:tabs>
      <w:ind w:left="6480" w:hanging="360"/>
    </w:pPr>
  </w:style>
  <w:style w:type="paragraph" w:customStyle="1" w:styleId="I2T-lis1">
    <w:name w:val="I2 T-lis1"/>
    <w:basedOn w:val="Normal"/>
    <w:rsid w:val="00BB4EF2"/>
    <w:pPr>
      <w:widowControl/>
      <w:numPr>
        <w:numId w:val="9"/>
      </w:numPr>
      <w:spacing w:after="200" w:line="276" w:lineRule="auto"/>
    </w:pPr>
    <w:rPr>
      <w:rFonts w:asciiTheme="minorHAnsi" w:eastAsiaTheme="minorHAnsi" w:hAnsiTheme="minorHAnsi" w:cstheme="minorBidi"/>
    </w:rPr>
  </w:style>
  <w:style w:type="character" w:customStyle="1" w:styleId="UnresolvedMention5">
    <w:name w:val="Unresolved Mention5"/>
    <w:basedOn w:val="DefaultParagraphFont"/>
    <w:uiPriority w:val="99"/>
    <w:semiHidden/>
    <w:unhideWhenUsed/>
    <w:rsid w:val="00BB4EF2"/>
    <w:rPr>
      <w:color w:val="605E5C"/>
      <w:shd w:val="clear" w:color="auto" w:fill="E1DFDD"/>
    </w:rPr>
  </w:style>
  <w:style w:type="character" w:styleId="FollowedHyperlink">
    <w:name w:val="FollowedHyperlink"/>
    <w:basedOn w:val="DefaultParagraphFont"/>
    <w:uiPriority w:val="99"/>
    <w:semiHidden/>
    <w:unhideWhenUsed/>
    <w:rsid w:val="009B32DF"/>
    <w:rPr>
      <w:color w:val="800080" w:themeColor="followedHyperlink"/>
      <w:u w:val="single"/>
    </w:rPr>
  </w:style>
  <w:style w:type="character" w:customStyle="1" w:styleId="cf01">
    <w:name w:val="cf01"/>
    <w:basedOn w:val="DefaultParagraphFont"/>
    <w:rsid w:val="00DF2510"/>
    <w:rPr>
      <w:rFonts w:ascii="Segoe UI" w:hAnsi="Segoe UI" w:cs="Segoe UI" w:hint="default"/>
      <w:sz w:val="18"/>
      <w:szCs w:val="18"/>
    </w:rPr>
  </w:style>
  <w:style w:type="table" w:styleId="TableGridLight">
    <w:name w:val="Grid Table Light"/>
    <w:basedOn w:val="TableNormal"/>
    <w:uiPriority w:val="40"/>
    <w:rsid w:val="002E0E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2E0E6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2E0E6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E0E6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6">
    <w:name w:val="Grid Table 3 Accent 6"/>
    <w:basedOn w:val="TableNormal"/>
    <w:uiPriority w:val="48"/>
    <w:rsid w:val="002E0E6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rsid w:val="002E0E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4">
    <w:name w:val="Grid Table 3 Accent 4"/>
    <w:basedOn w:val="TableNormal"/>
    <w:uiPriority w:val="48"/>
    <w:rsid w:val="002E0E6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2">
    <w:name w:val="Grid Table 3 Accent 2"/>
    <w:basedOn w:val="TableNormal"/>
    <w:uiPriority w:val="48"/>
    <w:rsid w:val="002E0E6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1">
    <w:name w:val="Grid Table 3 Accent 1"/>
    <w:basedOn w:val="TableNormal"/>
    <w:uiPriority w:val="48"/>
    <w:rsid w:val="002E0E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5">
    <w:name w:val="Grid Table 2 Accent 5"/>
    <w:basedOn w:val="TableNormal"/>
    <w:uiPriority w:val="47"/>
    <w:rsid w:val="002E0E6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2E0E6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E0E6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E0E6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E0E6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E0E6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E0E6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E0E6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6">
    <w:name w:val="List Table 3 Accent 6"/>
    <w:basedOn w:val="TableNormal"/>
    <w:uiPriority w:val="48"/>
    <w:rsid w:val="002E0E6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5">
    <w:name w:val="List Table 3 Accent 5"/>
    <w:basedOn w:val="TableNormal"/>
    <w:uiPriority w:val="48"/>
    <w:rsid w:val="002E0E6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4">
    <w:name w:val="List Table 3 Accent 4"/>
    <w:basedOn w:val="TableNormal"/>
    <w:uiPriority w:val="48"/>
    <w:rsid w:val="002E0E6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2-Accent1">
    <w:name w:val="List Table 2 Accent 1"/>
    <w:basedOn w:val="TableNormal"/>
    <w:uiPriority w:val="47"/>
    <w:rsid w:val="002E0E6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E0E6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E0E6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1tekst">
    <w:name w:val="_1tekst"/>
    <w:basedOn w:val="Normal"/>
    <w:rsid w:val="00D327DE"/>
    <w:pPr>
      <w:widowControl/>
      <w:spacing w:before="100" w:beforeAutospacing="1" w:after="100" w:afterAutospacing="1"/>
    </w:pPr>
    <w:rPr>
      <w:rFonts w:ascii="Times New Roman" w:eastAsia="Times New Roman" w:hAnsi="Times New Roman" w:cs="Times New Roman"/>
      <w:sz w:val="24"/>
      <w:szCs w:val="24"/>
      <w:lang w:eastAsia="en-GB"/>
    </w:rPr>
  </w:style>
  <w:style w:type="numbering" w:customStyle="1" w:styleId="Bezpopisa1">
    <w:name w:val="Bez popisa1"/>
    <w:next w:val="NoList"/>
    <w:uiPriority w:val="99"/>
    <w:semiHidden/>
    <w:unhideWhenUsed/>
    <w:rsid w:val="001F66A1"/>
  </w:style>
  <w:style w:type="character" w:customStyle="1" w:styleId="UnresolvedMention">
    <w:name w:val="Unresolved Mention"/>
    <w:basedOn w:val="DefaultParagraphFont"/>
    <w:uiPriority w:val="99"/>
    <w:unhideWhenUsed/>
    <w:rsid w:val="001F66A1"/>
    <w:rPr>
      <w:color w:val="605E5C"/>
      <w:shd w:val="clear" w:color="auto" w:fill="E1DFDD"/>
    </w:rPr>
  </w:style>
  <w:style w:type="table" w:customStyle="1" w:styleId="Tablicareetke2-isticanje51">
    <w:name w:val="Tablica rešetke 2 - isticanje 51"/>
    <w:basedOn w:val="TableNormal"/>
    <w:next w:val="GridTable2-Accent5"/>
    <w:uiPriority w:val="47"/>
    <w:rsid w:val="001F66A1"/>
    <w:rPr>
      <w:rFonts w:ascii="Calibri" w:eastAsia="Times New Roman" w:hAnsi="Calibri" w:cs="Times New Roman"/>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icareetke2-isticanje11">
    <w:name w:val="Tablica rešetke 2 - isticanje 11"/>
    <w:basedOn w:val="TableNormal"/>
    <w:next w:val="GridTable2-Accent1"/>
    <w:uiPriority w:val="47"/>
    <w:rsid w:val="001F66A1"/>
    <w:rPr>
      <w:rFonts w:ascii="Calibri" w:hAnsi="Calibri" w:cs="Times New Roman"/>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eetkatablice2">
    <w:name w:val="Rešetka tablice2"/>
    <w:basedOn w:val="TableNormal"/>
    <w:next w:val="TableGrid"/>
    <w:uiPriority w:val="59"/>
    <w:rsid w:val="001F66A1"/>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alien.jrc.ec.europa.eu/easin"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ina\Desktop\petra%20kutresa\analiza\Structure%20database%201.6.2_finalna+analiza_DETALJN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sr-Latn-ME"/>
              <a:t>Broj unosa vrsta putem "slijepi putnik"</a:t>
            </a:r>
            <a:endParaRPr lang="en-US"/>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tx>
            <c:strRef>
              <c:f>'Analiza nenamjernih puteva'!$F$3</c:f>
              <c:strCache>
                <c:ptCount val="1"/>
                <c:pt idx="0">
                  <c:v>Broj unosa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'Analiza nenamjernih puteva'!$E$4:$E$13</c:f>
              <c:strCache>
                <c:ptCount val="10"/>
                <c:pt idx="0">
                  <c:v>Ribolovna oprema</c:v>
                </c:pt>
                <c:pt idx="1">
                  <c:v>Kontejneri za rasuti teret</c:v>
                </c:pt>
                <c:pt idx="2">
                  <c:v>Avion</c:v>
                </c:pt>
                <c:pt idx="3">
                  <c:v>Čamac/brod</c:v>
                </c:pt>
                <c:pt idx="4">
                  <c:v>Mašina/oprema</c:v>
                </c:pt>
                <c:pt idx="5">
                  <c:v>Putnici i njihov prtljag / oprema</c:v>
                </c:pt>
                <c:pt idx="6">
                  <c:v>Ambalaže</c:v>
                </c:pt>
                <c:pt idx="7">
                  <c:v>Balastne vode</c:v>
                </c:pt>
                <c:pt idx="8">
                  <c:v>Vozila na kopnu</c:v>
                </c:pt>
                <c:pt idx="9">
                  <c:v>Drugi slijepi putnici</c:v>
                </c:pt>
              </c:strCache>
            </c:strRef>
          </c:cat>
          <c:val>
            <c:numRef>
              <c:f>'Analiza nenamjernih puteva'!$F$4:$F$13</c:f>
              <c:numCache>
                <c:formatCode>General</c:formatCode>
                <c:ptCount val="10"/>
                <c:pt idx="0">
                  <c:v>14</c:v>
                </c:pt>
                <c:pt idx="1">
                  <c:v>5</c:v>
                </c:pt>
                <c:pt idx="2">
                  <c:v>6</c:v>
                </c:pt>
                <c:pt idx="3">
                  <c:v>19</c:v>
                </c:pt>
                <c:pt idx="4">
                  <c:v>16</c:v>
                </c:pt>
                <c:pt idx="5">
                  <c:v>5</c:v>
                </c:pt>
                <c:pt idx="6">
                  <c:v>2</c:v>
                </c:pt>
                <c:pt idx="7">
                  <c:v>5</c:v>
                </c:pt>
                <c:pt idx="8">
                  <c:v>8</c:v>
                </c:pt>
                <c:pt idx="9">
                  <c:v>16</c:v>
                </c:pt>
              </c:numCache>
            </c:numRef>
          </c:val>
          <c:extLst>
            <c:ext xmlns:c16="http://schemas.microsoft.com/office/drawing/2014/chart" uri="{C3380CC4-5D6E-409C-BE32-E72D297353CC}">
              <c16:uniqueId val="{00000000-4AD1-4E25-8746-BC534B501417}"/>
            </c:ext>
          </c:extLst>
        </c:ser>
        <c:dLbls>
          <c:dLblPos val="outEnd"/>
          <c:showLegendKey val="0"/>
          <c:showVal val="1"/>
          <c:showCatName val="0"/>
          <c:showSerName val="0"/>
          <c:showPercent val="0"/>
          <c:showBubbleSize val="0"/>
        </c:dLbls>
        <c:gapWidth val="199"/>
        <c:axId val="343349967"/>
        <c:axId val="202739231"/>
      </c:barChart>
      <c:catAx>
        <c:axId val="343349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2739231"/>
        <c:crosses val="autoZero"/>
        <c:auto val="1"/>
        <c:lblAlgn val="ctr"/>
        <c:lblOffset val="100"/>
        <c:noMultiLvlLbl val="0"/>
      </c:catAx>
      <c:valAx>
        <c:axId val="20273923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33499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7D324-7B8A-4247-B446-98DF869C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6540</Words>
  <Characters>37284</Characters>
  <Application>Microsoft Office Word</Application>
  <DocSecurity>0</DocSecurity>
  <Lines>310</Lines>
  <Paragraphs>87</Paragraphs>
  <ScaleCrop>false</ScaleCrop>
  <HeadingPairs>
    <vt:vector size="6" baseType="variant">
      <vt:variant>
        <vt:lpstr>Title</vt:lpstr>
      </vt:variant>
      <vt:variant>
        <vt:i4>1</vt:i4>
      </vt:variant>
      <vt:variant>
        <vt:lpstr>Naslov</vt:lpstr>
      </vt:variant>
      <vt:variant>
        <vt:i4>1</vt:i4>
      </vt:variant>
      <vt:variant>
        <vt:lpstr>Titolo</vt:lpstr>
      </vt:variant>
      <vt:variant>
        <vt:i4>1</vt:i4>
      </vt:variant>
    </vt:vector>
  </HeadingPairs>
  <TitlesOfParts>
    <vt:vector size="3" baseType="lpstr">
      <vt:lpstr/>
      <vt:lpstr/>
      <vt:lpstr/>
    </vt:vector>
  </TitlesOfParts>
  <Company>Deftones</Company>
  <LinksUpToDate>false</LinksUpToDate>
  <CharactersWithSpaces>43737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dc:creator>
  <cp:lastModifiedBy>PC</cp:lastModifiedBy>
  <cp:revision>2</cp:revision>
  <cp:lastPrinted>2024-03-19T09:56:00Z</cp:lastPrinted>
  <dcterms:created xsi:type="dcterms:W3CDTF">2025-09-15T12:50:00Z</dcterms:created>
  <dcterms:modified xsi:type="dcterms:W3CDTF">2025-09-15T12:50:00Z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GrammarlyDocumentId">
    <vt:lpwstr>9ba82e9ba8d351ac36ef390cf365c5f82ec244ca4afab13d82716c51552a7e51</vt:lpwstr>
  </property>
  <property fmtid="{D5CDD505-2E9C-101B-9397-08002B2CF9AE}" pid="4" name="LastSaved">
    <vt:filetime>2015-05-07T00:00:00Z</vt:filetime>
  </property>
</Properties>
</file>